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8D134" w14:textId="3FC90A44" w:rsidR="006243F9" w:rsidRPr="00E90318" w:rsidRDefault="00503283" w:rsidP="00BF54FB">
      <w:pPr>
        <w:pStyle w:val="Title"/>
        <w:spacing w:after="0"/>
        <w:contextualSpacing w:val="0"/>
      </w:pPr>
      <w:r>
        <w:t>Minutes</w:t>
      </w:r>
    </w:p>
    <w:p w14:paraId="6976B4EB" w14:textId="42EAE3EF" w:rsidR="00F67DA4" w:rsidRPr="00E90318" w:rsidRDefault="00F43111" w:rsidP="006D1948">
      <w:pPr>
        <w:pStyle w:val="Subhead3"/>
        <w:jc w:val="center"/>
      </w:pPr>
      <w:r>
        <w:rPr>
          <w:rFonts w:eastAsia="Times New Roman" w:cs="Arial"/>
          <w:bCs w:val="0"/>
          <w:color w:val="0070C0"/>
          <w:sz w:val="28"/>
          <w:szCs w:val="18"/>
        </w:rPr>
        <w:t>Research and OCC Meeting</w:t>
      </w:r>
    </w:p>
    <w:p w14:paraId="34A58E7B" w14:textId="3B17474B" w:rsidR="00F67DA4" w:rsidRPr="00E90318" w:rsidRDefault="000F5E98" w:rsidP="006D1948">
      <w:pPr>
        <w:pStyle w:val="BodyCopy"/>
        <w:tabs>
          <w:tab w:val="left" w:pos="2930"/>
        </w:tabs>
        <w:spacing w:after="0"/>
      </w:pPr>
      <w:r>
        <w:t>June 4</w:t>
      </w:r>
      <w:r w:rsidR="00232ABA">
        <w:t>,</w:t>
      </w:r>
      <w:r w:rsidR="007752EC">
        <w:t xml:space="preserve"> 2021</w:t>
      </w:r>
      <w:r w:rsidR="005A37C3" w:rsidRPr="00E90318">
        <w:t>/</w:t>
      </w:r>
      <w:r w:rsidR="00F43111">
        <w:t>12</w:t>
      </w:r>
      <w:r w:rsidR="006D1948">
        <w:t>:</w:t>
      </w:r>
      <w:r w:rsidR="000752C4">
        <w:t>0</w:t>
      </w:r>
      <w:r w:rsidR="006D1948">
        <w:t>0</w:t>
      </w:r>
      <w:r w:rsidR="00F43111">
        <w:t>p</w:t>
      </w:r>
      <w:r w:rsidR="006D1948">
        <w:t>m</w:t>
      </w:r>
      <w:r w:rsidR="00DA6DB8">
        <w:t xml:space="preserve"> EST</w:t>
      </w:r>
    </w:p>
    <w:p w14:paraId="46793203" w14:textId="79A84FE3" w:rsidR="005A37C3" w:rsidRPr="00E90318" w:rsidRDefault="00B41599" w:rsidP="00C62185">
      <w:pPr>
        <w:pStyle w:val="Subhead3"/>
      </w:pPr>
      <w:r>
        <w:t>Minutes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2"/>
        <w:gridCol w:w="7402"/>
        <w:gridCol w:w="2138"/>
      </w:tblGrid>
      <w:tr w:rsidR="00C63EB2" w:rsidRPr="00463B64" w14:paraId="436CF05E" w14:textId="77777777" w:rsidTr="009C4561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463B64" w:rsidRDefault="00C63EB2" w:rsidP="0026645A">
            <w:pPr>
              <w:pStyle w:val="VHACCTableNormalBold"/>
              <w:jc w:val="center"/>
              <w:rPr>
                <w:sz w:val="22"/>
              </w:rPr>
            </w:pPr>
            <w:r w:rsidRPr="00463B64">
              <w:rPr>
                <w:sz w:val="22"/>
              </w:rPr>
              <w:t>#</w:t>
            </w:r>
          </w:p>
        </w:tc>
        <w:tc>
          <w:tcPr>
            <w:tcW w:w="7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463B64" w:rsidRDefault="00C63EB2" w:rsidP="00F02AEC">
            <w:pPr>
              <w:pStyle w:val="VHACCTableNormalBold"/>
              <w:rPr>
                <w:sz w:val="22"/>
              </w:rPr>
            </w:pPr>
            <w:r w:rsidRPr="00463B64">
              <w:rPr>
                <w:sz w:val="22"/>
              </w:rPr>
              <w:t>Topic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463B64" w:rsidRDefault="00386E96" w:rsidP="00312A86">
            <w:pPr>
              <w:pStyle w:val="VHACCTableNormalBold"/>
              <w:jc w:val="center"/>
              <w:rPr>
                <w:sz w:val="22"/>
              </w:rPr>
            </w:pPr>
            <w:r w:rsidRPr="00463B64">
              <w:rPr>
                <w:sz w:val="22"/>
              </w:rPr>
              <w:t>Lead Speaker</w:t>
            </w:r>
          </w:p>
        </w:tc>
      </w:tr>
      <w:tr w:rsidR="00B42444" w:rsidRPr="00463B64" w14:paraId="079640EA" w14:textId="77777777" w:rsidTr="00CA5B12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454E2455" w14:textId="58801BF5" w:rsidR="00B42444" w:rsidRPr="00463B64" w:rsidRDefault="00B42444" w:rsidP="00B42444">
            <w:pPr>
              <w:pStyle w:val="VHACCTableNormalBold"/>
              <w:rPr>
                <w:sz w:val="22"/>
              </w:rPr>
            </w:pPr>
            <w:r w:rsidRPr="00463B64">
              <w:rPr>
                <w:sz w:val="22"/>
              </w:rPr>
              <w:t>1</w:t>
            </w:r>
          </w:p>
        </w:tc>
        <w:tc>
          <w:tcPr>
            <w:tcW w:w="7402" w:type="dxa"/>
            <w:shd w:val="clear" w:color="auto" w:fill="auto"/>
          </w:tcPr>
          <w:p w14:paraId="6A053FA4" w14:textId="77777777" w:rsidR="002E6B7D" w:rsidRPr="00463B64" w:rsidRDefault="005C664A" w:rsidP="0095454D">
            <w:pPr>
              <w:pStyle w:val="VHACCTableNormalBold"/>
              <w:rPr>
                <w:b w:val="0"/>
                <w:sz w:val="22"/>
              </w:rPr>
            </w:pPr>
            <w:r w:rsidRPr="00463B64">
              <w:rPr>
                <w:b w:val="0"/>
                <w:sz w:val="22"/>
              </w:rPr>
              <w:t>Welcome</w:t>
            </w:r>
            <w:r w:rsidR="0032323A" w:rsidRPr="00463B64">
              <w:rPr>
                <w:b w:val="0"/>
                <w:sz w:val="22"/>
              </w:rPr>
              <w:t>/ Research Updates</w:t>
            </w:r>
          </w:p>
          <w:p w14:paraId="26B85132" w14:textId="77777777" w:rsidR="00CD6437" w:rsidRPr="00463B64" w:rsidRDefault="00CD6437" w:rsidP="0095454D">
            <w:pPr>
              <w:pStyle w:val="VHACCTableNormalBold"/>
              <w:rPr>
                <w:b w:val="0"/>
                <w:sz w:val="22"/>
              </w:rPr>
            </w:pPr>
          </w:p>
          <w:p w14:paraId="5A3356E8" w14:textId="3ABCA005" w:rsidR="00CD6437" w:rsidRPr="00463B64" w:rsidRDefault="00CD6437" w:rsidP="00CD6437">
            <w:pPr>
              <w:pStyle w:val="VHACCTableNormalBold"/>
              <w:numPr>
                <w:ilvl w:val="0"/>
                <w:numId w:val="47"/>
              </w:numPr>
              <w:rPr>
                <w:b w:val="0"/>
                <w:sz w:val="22"/>
              </w:rPr>
            </w:pPr>
            <w:r w:rsidRPr="00463B64">
              <w:rPr>
                <w:b w:val="0"/>
                <w:sz w:val="22"/>
              </w:rPr>
              <w:t xml:space="preserve">Region 5 CCN Implementation in Alaska </w:t>
            </w:r>
            <w:r w:rsidR="00C85396" w:rsidRPr="00463B64">
              <w:rPr>
                <w:b w:val="0"/>
                <w:sz w:val="22"/>
              </w:rPr>
              <w:t>began</w:t>
            </w:r>
            <w:r w:rsidRPr="00463B64">
              <w:rPr>
                <w:b w:val="0"/>
                <w:sz w:val="22"/>
              </w:rPr>
              <w:t xml:space="preserve"> in April</w:t>
            </w:r>
            <w:r w:rsidR="00463B64">
              <w:rPr>
                <w:b w:val="0"/>
                <w:sz w:val="22"/>
              </w:rPr>
              <w:t xml:space="preserve"> 2021</w:t>
            </w:r>
            <w:r w:rsidRPr="00463B64">
              <w:rPr>
                <w:b w:val="0"/>
                <w:sz w:val="22"/>
              </w:rPr>
              <w:t xml:space="preserve">. </w:t>
            </w:r>
            <w:r w:rsidR="00C85396" w:rsidRPr="00463B64">
              <w:rPr>
                <w:b w:val="0"/>
                <w:sz w:val="22"/>
              </w:rPr>
              <w:t>Region 6</w:t>
            </w:r>
            <w:r w:rsidRPr="00463B64">
              <w:rPr>
                <w:b w:val="0"/>
                <w:sz w:val="22"/>
              </w:rPr>
              <w:t xml:space="preserve"> </w:t>
            </w:r>
            <w:r w:rsidR="00C85396" w:rsidRPr="00463B64">
              <w:rPr>
                <w:b w:val="0"/>
                <w:sz w:val="22"/>
              </w:rPr>
              <w:t>w</w:t>
            </w:r>
            <w:r w:rsidRPr="00463B64">
              <w:rPr>
                <w:b w:val="0"/>
                <w:sz w:val="22"/>
              </w:rPr>
              <w:t xml:space="preserve">ill merge back with Region 4, until then PC3 is still in place. </w:t>
            </w:r>
          </w:p>
          <w:p w14:paraId="33CFA282" w14:textId="77777777" w:rsidR="00CD6437" w:rsidRDefault="00CD6437" w:rsidP="00CD6437">
            <w:pPr>
              <w:pStyle w:val="VHACCTableNormalBold"/>
              <w:numPr>
                <w:ilvl w:val="0"/>
                <w:numId w:val="47"/>
              </w:numPr>
              <w:rPr>
                <w:b w:val="0"/>
                <w:sz w:val="22"/>
              </w:rPr>
            </w:pPr>
            <w:r w:rsidRPr="00463B64">
              <w:rPr>
                <w:b w:val="0"/>
                <w:sz w:val="22"/>
              </w:rPr>
              <w:t xml:space="preserve">Legislation that we are working on </w:t>
            </w:r>
            <w:r w:rsidR="00463B64">
              <w:rPr>
                <w:b w:val="0"/>
                <w:sz w:val="22"/>
              </w:rPr>
              <w:t>are in reference to</w:t>
            </w:r>
            <w:r w:rsidRPr="00463B64">
              <w:rPr>
                <w:b w:val="0"/>
                <w:sz w:val="22"/>
              </w:rPr>
              <w:t xml:space="preserve"> 2 bills that were passed (Compact Act and MEGABUS Act). </w:t>
            </w:r>
          </w:p>
          <w:p w14:paraId="5A8C02A6" w14:textId="0FE73457" w:rsidR="00463B64" w:rsidRPr="00463B64" w:rsidRDefault="00463B64" w:rsidP="00463B64">
            <w:pPr>
              <w:pStyle w:val="VHACCTableNormalBold"/>
              <w:ind w:left="720"/>
              <w:rPr>
                <w:b w:val="0"/>
                <w:sz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484E86CD" w14:textId="4A54C182" w:rsidR="0042252A" w:rsidRPr="00463B64" w:rsidRDefault="009F6520" w:rsidP="004E31D5">
            <w:pPr>
              <w:pStyle w:val="VHACCTableNormalBold"/>
              <w:rPr>
                <w:b w:val="0"/>
                <w:bCs/>
                <w:sz w:val="22"/>
              </w:rPr>
            </w:pPr>
            <w:r w:rsidRPr="00463B64">
              <w:rPr>
                <w:b w:val="0"/>
                <w:bCs/>
                <w:sz w:val="22"/>
              </w:rPr>
              <w:t xml:space="preserve">Kristin </w:t>
            </w:r>
            <w:r w:rsidR="00503283" w:rsidRPr="00463B64">
              <w:rPr>
                <w:b w:val="0"/>
                <w:bCs/>
                <w:sz w:val="22"/>
              </w:rPr>
              <w:t>Cunningham</w:t>
            </w:r>
          </w:p>
        </w:tc>
      </w:tr>
      <w:tr w:rsidR="009A2840" w:rsidRPr="00463B64" w14:paraId="2C43EBA9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49EF59CD" w14:textId="44B46AE4" w:rsidR="009A2840" w:rsidRPr="00463B64" w:rsidRDefault="009A2840" w:rsidP="00BB4FA4">
            <w:pPr>
              <w:pStyle w:val="VHACCTableNormalBold"/>
              <w:rPr>
                <w:sz w:val="22"/>
              </w:rPr>
            </w:pPr>
            <w:r w:rsidRPr="00463B64">
              <w:rPr>
                <w:sz w:val="22"/>
              </w:rPr>
              <w:t>2</w:t>
            </w:r>
          </w:p>
        </w:tc>
        <w:tc>
          <w:tcPr>
            <w:tcW w:w="7402" w:type="dxa"/>
            <w:shd w:val="clear" w:color="auto" w:fill="auto"/>
          </w:tcPr>
          <w:p w14:paraId="59A20510" w14:textId="776ED9BF" w:rsidR="009A2840" w:rsidRPr="00463B64" w:rsidRDefault="00271866" w:rsidP="007752EC">
            <w:pPr>
              <w:pStyle w:val="VHACCTableNormalBold"/>
              <w:rPr>
                <w:rFonts w:eastAsia="Times New Roman" w:cs="Times New Roman"/>
                <w:b w:val="0"/>
                <w:sz w:val="22"/>
              </w:rPr>
            </w:pPr>
            <w:r w:rsidRPr="00463B64">
              <w:rPr>
                <w:b w:val="0"/>
                <w:bCs/>
                <w:sz w:val="22"/>
              </w:rPr>
              <w:t>Update on the integrated database in development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 </w:t>
            </w:r>
          </w:p>
          <w:p w14:paraId="72A470B1" w14:textId="77777777" w:rsidR="000A359E" w:rsidRPr="00463B64" w:rsidRDefault="000A359E" w:rsidP="007752EC">
            <w:pPr>
              <w:pStyle w:val="VHACCTableNormalBold"/>
              <w:rPr>
                <w:rFonts w:eastAsia="Times New Roman" w:cs="Times New Roman"/>
                <w:b w:val="0"/>
                <w:sz w:val="22"/>
              </w:rPr>
            </w:pPr>
          </w:p>
          <w:p w14:paraId="790B9576" w14:textId="56659B35" w:rsidR="000A359E" w:rsidRPr="00463B64" w:rsidRDefault="000A359E" w:rsidP="000A359E">
            <w:pPr>
              <w:pStyle w:val="VHACCTableNormalBold"/>
              <w:numPr>
                <w:ilvl w:val="0"/>
                <w:numId w:val="48"/>
              </w:numPr>
              <w:rPr>
                <w:b w:val="0"/>
                <w:bCs/>
                <w:sz w:val="22"/>
              </w:rPr>
            </w:pPr>
            <w:r w:rsidRPr="00463B64">
              <w:rPr>
                <w:b w:val="0"/>
                <w:bCs/>
                <w:sz w:val="22"/>
              </w:rPr>
              <w:t>There are 4 main buckets in the consolidated data set: consults, referrals, claims, and payment</w:t>
            </w:r>
            <w:r w:rsidR="00B41599">
              <w:rPr>
                <w:b w:val="0"/>
                <w:bCs/>
                <w:sz w:val="22"/>
              </w:rPr>
              <w:t>.</w:t>
            </w:r>
          </w:p>
          <w:p w14:paraId="0B24C012" w14:textId="3C02E706" w:rsidR="000A359E" w:rsidRDefault="00463B64" w:rsidP="000A359E">
            <w:pPr>
              <w:pStyle w:val="VHACCTableNormalBold"/>
              <w:numPr>
                <w:ilvl w:val="0"/>
                <w:numId w:val="48"/>
              </w:num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For r</w:t>
            </w:r>
            <w:r w:rsidR="000A359E" w:rsidRPr="00463B64">
              <w:rPr>
                <w:b w:val="0"/>
                <w:bCs/>
                <w:sz w:val="22"/>
              </w:rPr>
              <w:t>eferrals, there are seven different systems, HSRM, TPA, FBCS, RAS, VistA Fee, eCAMs, ECAT</w:t>
            </w:r>
            <w:r w:rsidR="00B41599">
              <w:rPr>
                <w:b w:val="0"/>
                <w:bCs/>
                <w:sz w:val="22"/>
              </w:rPr>
              <w:t>.</w:t>
            </w:r>
          </w:p>
          <w:p w14:paraId="1AE0D256" w14:textId="457531C3" w:rsidR="00463B64" w:rsidRDefault="00463B64" w:rsidP="00463B64">
            <w:pPr>
              <w:pStyle w:val="VHACCTableNormalBold"/>
              <w:numPr>
                <w:ilvl w:val="0"/>
                <w:numId w:val="48"/>
              </w:numPr>
              <w:rPr>
                <w:b w:val="0"/>
                <w:bCs/>
                <w:sz w:val="22"/>
              </w:rPr>
            </w:pPr>
            <w:r w:rsidRPr="00463B64">
              <w:rPr>
                <w:b w:val="0"/>
                <w:bCs/>
                <w:sz w:val="22"/>
              </w:rPr>
              <w:t>Unable to pull Cerner data</w:t>
            </w:r>
            <w:r w:rsidR="00B41599">
              <w:rPr>
                <w:b w:val="0"/>
                <w:bCs/>
                <w:sz w:val="22"/>
              </w:rPr>
              <w:t>.</w:t>
            </w:r>
          </w:p>
          <w:p w14:paraId="7DEF44E4" w14:textId="3C7CA209" w:rsidR="00463B64" w:rsidRDefault="00463B64" w:rsidP="00463B64">
            <w:pPr>
              <w:pStyle w:val="VHACCTableNormalBold"/>
              <w:numPr>
                <w:ilvl w:val="0"/>
                <w:numId w:val="48"/>
              </w:numPr>
              <w:rPr>
                <w:b w:val="0"/>
                <w:bCs/>
                <w:sz w:val="22"/>
              </w:rPr>
            </w:pPr>
            <w:r w:rsidRPr="00463B64">
              <w:rPr>
                <w:b w:val="0"/>
                <w:bCs/>
                <w:sz w:val="22"/>
              </w:rPr>
              <w:t xml:space="preserve">The datasets are available within VSSC, and if someone needs </w:t>
            </w:r>
            <w:r w:rsidR="00B41599" w:rsidRPr="00463B64">
              <w:rPr>
                <w:b w:val="0"/>
                <w:bCs/>
                <w:sz w:val="22"/>
              </w:rPr>
              <w:t>access,</w:t>
            </w:r>
            <w:r w:rsidRPr="00463B64">
              <w:rPr>
                <w:b w:val="0"/>
                <w:bCs/>
                <w:sz w:val="22"/>
              </w:rPr>
              <w:t xml:space="preserve"> we </w:t>
            </w:r>
            <w:r w:rsidR="00B41599" w:rsidRPr="00463B64">
              <w:rPr>
                <w:b w:val="0"/>
                <w:bCs/>
                <w:sz w:val="22"/>
              </w:rPr>
              <w:t>can</w:t>
            </w:r>
            <w:r w:rsidRPr="00463B64">
              <w:rPr>
                <w:b w:val="0"/>
                <w:bCs/>
                <w:sz w:val="22"/>
              </w:rPr>
              <w:t xml:space="preserve"> provide that directly to the location within CDW.</w:t>
            </w:r>
          </w:p>
          <w:p w14:paraId="48647716" w14:textId="29600125" w:rsidR="00463B64" w:rsidRPr="00463B64" w:rsidRDefault="00463B64" w:rsidP="00463B64">
            <w:pPr>
              <w:pStyle w:val="VHACCTableNormalBold"/>
              <w:numPr>
                <w:ilvl w:val="0"/>
                <w:numId w:val="48"/>
              </w:numPr>
              <w:rPr>
                <w:b w:val="0"/>
                <w:bCs/>
                <w:sz w:val="22"/>
              </w:rPr>
            </w:pPr>
            <w:r w:rsidRPr="00463B64">
              <w:rPr>
                <w:b w:val="0"/>
                <w:bCs/>
                <w:sz w:val="22"/>
              </w:rPr>
              <w:t xml:space="preserve">The data in </w:t>
            </w:r>
            <w:r w:rsidR="00B41599">
              <w:rPr>
                <w:b w:val="0"/>
                <w:bCs/>
                <w:sz w:val="22"/>
              </w:rPr>
              <w:t xml:space="preserve">the </w:t>
            </w:r>
            <w:r w:rsidRPr="00463B64">
              <w:rPr>
                <w:b w:val="0"/>
                <w:bCs/>
                <w:sz w:val="22"/>
              </w:rPr>
              <w:t>VSSC cube does not include every data p</w:t>
            </w:r>
            <w:r w:rsidR="00B41599">
              <w:rPr>
                <w:b w:val="0"/>
                <w:bCs/>
                <w:sz w:val="22"/>
              </w:rPr>
              <w:t>oint</w:t>
            </w:r>
            <w:r w:rsidRPr="00463B64">
              <w:rPr>
                <w:b w:val="0"/>
                <w:bCs/>
                <w:sz w:val="22"/>
              </w:rPr>
              <w:t xml:space="preserve"> that we have.</w:t>
            </w:r>
          </w:p>
          <w:p w14:paraId="69717E13" w14:textId="6318B218" w:rsidR="000A359E" w:rsidRPr="00463B64" w:rsidRDefault="000A359E" w:rsidP="000A359E">
            <w:pPr>
              <w:pStyle w:val="VHACCTableNormalBold"/>
              <w:numPr>
                <w:ilvl w:val="0"/>
                <w:numId w:val="48"/>
              </w:numPr>
              <w:rPr>
                <w:b w:val="0"/>
                <w:bCs/>
                <w:sz w:val="22"/>
              </w:rPr>
            </w:pPr>
            <w:r w:rsidRPr="00463B64">
              <w:rPr>
                <w:b w:val="0"/>
                <w:bCs/>
                <w:sz w:val="22"/>
              </w:rPr>
              <w:t xml:space="preserve">4 of the Dialysis vendors on the national </w:t>
            </w:r>
            <w:r w:rsidR="00463B64" w:rsidRPr="00463B64">
              <w:rPr>
                <w:b w:val="0"/>
                <w:bCs/>
                <w:sz w:val="22"/>
              </w:rPr>
              <w:t>dialysis</w:t>
            </w:r>
            <w:r w:rsidRPr="00463B64">
              <w:rPr>
                <w:b w:val="0"/>
                <w:bCs/>
                <w:sz w:val="22"/>
              </w:rPr>
              <w:t xml:space="preserve"> contract have recently joined CCN</w:t>
            </w:r>
            <w:r w:rsidR="00B41599">
              <w:rPr>
                <w:b w:val="0"/>
                <w:bCs/>
                <w:sz w:val="22"/>
              </w:rPr>
              <w:t>.</w:t>
            </w:r>
          </w:p>
          <w:p w14:paraId="7E54F731" w14:textId="4BD11E32" w:rsidR="000A359E" w:rsidRPr="00463B64" w:rsidRDefault="000A359E" w:rsidP="00463B64">
            <w:pPr>
              <w:pStyle w:val="VHACCTableNormalBold"/>
              <w:ind w:left="720"/>
              <w:rPr>
                <w:b w:val="0"/>
                <w:bCs/>
                <w:sz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1C9C1E52" w14:textId="1E2D4A08" w:rsidR="009A2840" w:rsidRPr="00463B64" w:rsidRDefault="000A359E" w:rsidP="00BB4FA4">
            <w:pPr>
              <w:pStyle w:val="VHACCTableNormalBold"/>
              <w:rPr>
                <w:b w:val="0"/>
                <w:bCs/>
                <w:sz w:val="22"/>
              </w:rPr>
            </w:pPr>
            <w:r w:rsidRPr="00463B64">
              <w:rPr>
                <w:b w:val="0"/>
                <w:bCs/>
                <w:sz w:val="22"/>
              </w:rPr>
              <w:t>Matthew Labo</w:t>
            </w:r>
          </w:p>
        </w:tc>
      </w:tr>
      <w:tr w:rsidR="001E7C2F" w:rsidRPr="00463B64" w14:paraId="6214069A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7EEC919F" w14:textId="2F7CE2A4" w:rsidR="001E7C2F" w:rsidRPr="00463B64" w:rsidRDefault="009A2840" w:rsidP="00BB4FA4">
            <w:pPr>
              <w:pStyle w:val="VHACCTableNormalBold"/>
              <w:rPr>
                <w:sz w:val="22"/>
              </w:rPr>
            </w:pPr>
            <w:r w:rsidRPr="00463B64">
              <w:rPr>
                <w:sz w:val="22"/>
              </w:rPr>
              <w:t>3</w:t>
            </w:r>
          </w:p>
        </w:tc>
        <w:tc>
          <w:tcPr>
            <w:tcW w:w="7402" w:type="dxa"/>
            <w:shd w:val="clear" w:color="auto" w:fill="auto"/>
          </w:tcPr>
          <w:p w14:paraId="2733B373" w14:textId="77777777" w:rsidR="007752EC" w:rsidRPr="00463B64" w:rsidRDefault="00271866" w:rsidP="007752EC">
            <w:pPr>
              <w:pStyle w:val="VHACCTableNormalBold"/>
              <w:rPr>
                <w:rFonts w:eastAsia="Times New Roman" w:cs="Times New Roman"/>
                <w:b w:val="0"/>
                <w:sz w:val="22"/>
              </w:rPr>
            </w:pPr>
            <w:r w:rsidRPr="00463B64">
              <w:rPr>
                <w:rFonts w:eastAsia="Times New Roman" w:cs="Times New Roman"/>
                <w:b w:val="0"/>
                <w:sz w:val="22"/>
              </w:rPr>
              <w:t>Copayments for Urgent Care/Emergency visits</w:t>
            </w:r>
          </w:p>
          <w:p w14:paraId="6956A8F1" w14:textId="77777777" w:rsidR="00BD3651" w:rsidRPr="00463B64" w:rsidRDefault="00BD3651" w:rsidP="007752EC">
            <w:pPr>
              <w:pStyle w:val="VHACCTableNormalBold"/>
              <w:rPr>
                <w:rFonts w:eastAsia="Times New Roman" w:cs="Times New Roman"/>
                <w:b w:val="0"/>
                <w:sz w:val="22"/>
              </w:rPr>
            </w:pPr>
          </w:p>
          <w:p w14:paraId="5AE0374C" w14:textId="66B6341A" w:rsidR="003A43B3" w:rsidRPr="00463B64" w:rsidRDefault="00BD3651" w:rsidP="003A43B3">
            <w:pPr>
              <w:pStyle w:val="VHACCTableNormalBold"/>
              <w:ind w:left="720"/>
              <w:rPr>
                <w:sz w:val="22"/>
              </w:rPr>
            </w:pPr>
            <w:r w:rsidRPr="00463B64">
              <w:rPr>
                <w:sz w:val="22"/>
              </w:rPr>
              <w:t>Dr. Greenstone</w:t>
            </w:r>
          </w:p>
          <w:p w14:paraId="05832C7A" w14:textId="2BBE155E" w:rsidR="00BD3651" w:rsidRPr="00463B64" w:rsidRDefault="00BD3651" w:rsidP="00BD3651">
            <w:pPr>
              <w:pStyle w:val="VHACCTableNormalBold"/>
              <w:numPr>
                <w:ilvl w:val="0"/>
                <w:numId w:val="49"/>
              </w:numPr>
              <w:rPr>
                <w:rFonts w:eastAsia="Times New Roman" w:cs="Times New Roman"/>
                <w:b w:val="0"/>
                <w:sz w:val="22"/>
              </w:rPr>
            </w:pPr>
            <w:r w:rsidRPr="00463B64">
              <w:rPr>
                <w:rFonts w:eastAsia="Times New Roman" w:cs="Times New Roman"/>
                <w:b w:val="0"/>
                <w:sz w:val="22"/>
              </w:rPr>
              <w:t xml:space="preserve">Emergency care workgroups and pilots </w:t>
            </w:r>
            <w:r w:rsidR="00B41599">
              <w:rPr>
                <w:rFonts w:eastAsia="Times New Roman" w:cs="Times New Roman"/>
                <w:b w:val="0"/>
                <w:sz w:val="22"/>
              </w:rPr>
              <w:t xml:space="preserve">should be coming soon </w:t>
            </w:r>
            <w:r w:rsidRPr="00463B64">
              <w:rPr>
                <w:rFonts w:eastAsia="Times New Roman" w:cs="Times New Roman"/>
                <w:b w:val="0"/>
                <w:sz w:val="22"/>
              </w:rPr>
              <w:t>due to increased spending and utilization.</w:t>
            </w:r>
          </w:p>
          <w:p w14:paraId="636CC882" w14:textId="77777777" w:rsidR="003A43B3" w:rsidRPr="00463B64" w:rsidRDefault="003A43B3" w:rsidP="003A43B3">
            <w:pPr>
              <w:pStyle w:val="VHACCTableNormalBold"/>
              <w:ind w:left="720"/>
              <w:rPr>
                <w:rFonts w:eastAsia="Times New Roman" w:cs="Times New Roman"/>
                <w:b w:val="0"/>
                <w:sz w:val="22"/>
              </w:rPr>
            </w:pPr>
          </w:p>
          <w:p w14:paraId="244FB6D9" w14:textId="348077A2" w:rsidR="003A43B3" w:rsidRPr="00463B64" w:rsidRDefault="00BD3651" w:rsidP="003A43B3">
            <w:pPr>
              <w:pStyle w:val="VHACCTableNormalBold"/>
              <w:ind w:left="720"/>
              <w:rPr>
                <w:rFonts w:eastAsia="Times New Roman" w:cs="Times New Roman"/>
                <w:bCs/>
                <w:sz w:val="22"/>
              </w:rPr>
            </w:pPr>
            <w:r w:rsidRPr="00463B64">
              <w:rPr>
                <w:rFonts w:eastAsia="Times New Roman" w:cs="Times New Roman"/>
                <w:bCs/>
                <w:sz w:val="22"/>
              </w:rPr>
              <w:t xml:space="preserve">Kristin </w:t>
            </w:r>
            <w:r w:rsidR="00B41599" w:rsidRPr="00463B64">
              <w:rPr>
                <w:rFonts w:eastAsia="Times New Roman" w:cs="Times New Roman"/>
                <w:bCs/>
                <w:sz w:val="22"/>
              </w:rPr>
              <w:t>Cunningham</w:t>
            </w:r>
          </w:p>
          <w:p w14:paraId="630B594C" w14:textId="7A104D7C" w:rsidR="00BD3651" w:rsidRPr="00463B64" w:rsidRDefault="00BD3651" w:rsidP="00BD3651">
            <w:pPr>
              <w:pStyle w:val="VHACCTableNormalBold"/>
              <w:numPr>
                <w:ilvl w:val="0"/>
                <w:numId w:val="49"/>
              </w:numPr>
              <w:rPr>
                <w:rFonts w:eastAsia="Times New Roman" w:cs="Times New Roman"/>
                <w:b w:val="0"/>
                <w:sz w:val="22"/>
              </w:rPr>
            </w:pPr>
            <w:r w:rsidRPr="00463B64">
              <w:rPr>
                <w:rFonts w:eastAsia="Times New Roman" w:cs="Times New Roman"/>
                <w:b w:val="0"/>
                <w:sz w:val="22"/>
              </w:rPr>
              <w:t xml:space="preserve">There is a discrepancy on how </w:t>
            </w:r>
            <w:r w:rsidR="00B41599">
              <w:rPr>
                <w:rFonts w:eastAsia="Times New Roman" w:cs="Times New Roman"/>
                <w:b w:val="0"/>
                <w:sz w:val="22"/>
              </w:rPr>
              <w:t>the VA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 charge</w:t>
            </w:r>
            <w:r w:rsidR="00B41599">
              <w:rPr>
                <w:rFonts w:eastAsia="Times New Roman" w:cs="Times New Roman"/>
                <w:b w:val="0"/>
                <w:sz w:val="22"/>
              </w:rPr>
              <w:t>s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 co-payments</w:t>
            </w:r>
            <w:r w:rsidR="00404BA4" w:rsidRPr="00463B64">
              <w:rPr>
                <w:rFonts w:eastAsia="Times New Roman" w:cs="Times New Roman"/>
                <w:b w:val="0"/>
                <w:sz w:val="22"/>
              </w:rPr>
              <w:t xml:space="preserve">. There have been questions </w:t>
            </w:r>
            <w:r w:rsidR="00B41599">
              <w:rPr>
                <w:rFonts w:eastAsia="Times New Roman" w:cs="Times New Roman"/>
                <w:b w:val="0"/>
                <w:sz w:val="22"/>
              </w:rPr>
              <w:t xml:space="preserve">on how </w:t>
            </w:r>
            <w:r w:rsidR="00404BA4" w:rsidRPr="00463B64">
              <w:rPr>
                <w:rFonts w:eastAsia="Times New Roman" w:cs="Times New Roman"/>
                <w:b w:val="0"/>
                <w:sz w:val="22"/>
              </w:rPr>
              <w:t>co-payments driv</w:t>
            </w:r>
            <w:r w:rsidR="00B41599">
              <w:rPr>
                <w:rFonts w:eastAsia="Times New Roman" w:cs="Times New Roman"/>
                <w:b w:val="0"/>
                <w:sz w:val="22"/>
              </w:rPr>
              <w:t>e</w:t>
            </w:r>
            <w:r w:rsidR="00404BA4" w:rsidRPr="00463B64">
              <w:rPr>
                <w:rFonts w:eastAsia="Times New Roman" w:cs="Times New Roman"/>
                <w:b w:val="0"/>
                <w:sz w:val="22"/>
              </w:rPr>
              <w:t xml:space="preserve"> utilization. There was a broader discussion on if we should do anything to alter </w:t>
            </w:r>
            <w:r w:rsidR="00B41599">
              <w:rPr>
                <w:rFonts w:eastAsia="Times New Roman" w:cs="Times New Roman"/>
                <w:b w:val="0"/>
                <w:sz w:val="22"/>
              </w:rPr>
              <w:t>our copayment strategy.</w:t>
            </w:r>
            <w:r w:rsidR="00404BA4" w:rsidRPr="00463B64">
              <w:rPr>
                <w:rFonts w:eastAsia="Times New Roman" w:cs="Times New Roman"/>
                <w:b w:val="0"/>
                <w:sz w:val="22"/>
              </w:rPr>
              <w:t xml:space="preserve">  </w:t>
            </w:r>
          </w:p>
          <w:p w14:paraId="7CDA0CF2" w14:textId="5FF7D066" w:rsidR="00404BA4" w:rsidRPr="00463B64" w:rsidRDefault="00404BA4" w:rsidP="00BD3651">
            <w:pPr>
              <w:pStyle w:val="VHACCTableNormalBold"/>
              <w:numPr>
                <w:ilvl w:val="0"/>
                <w:numId w:val="49"/>
              </w:numPr>
              <w:rPr>
                <w:rFonts w:eastAsia="Times New Roman" w:cs="Times New Roman"/>
                <w:b w:val="0"/>
                <w:sz w:val="22"/>
              </w:rPr>
            </w:pPr>
            <w:r w:rsidRPr="00463B64">
              <w:rPr>
                <w:rFonts w:eastAsia="Times New Roman" w:cs="Times New Roman"/>
                <w:b w:val="0"/>
                <w:sz w:val="22"/>
              </w:rPr>
              <w:t xml:space="preserve">We </w:t>
            </w:r>
            <w:r w:rsidR="00B41599">
              <w:rPr>
                <w:rFonts w:eastAsia="Times New Roman" w:cs="Times New Roman"/>
                <w:b w:val="0"/>
                <w:sz w:val="22"/>
              </w:rPr>
              <w:t xml:space="preserve">are </w:t>
            </w:r>
            <w:r w:rsidRPr="00463B64">
              <w:rPr>
                <w:rFonts w:eastAsia="Times New Roman" w:cs="Times New Roman"/>
                <w:b w:val="0"/>
                <w:sz w:val="22"/>
              </w:rPr>
              <w:t>looking for any studies</w:t>
            </w:r>
            <w:r w:rsidR="00B41599">
              <w:rPr>
                <w:rFonts w:eastAsia="Times New Roman" w:cs="Times New Roman"/>
                <w:b w:val="0"/>
                <w:sz w:val="22"/>
              </w:rPr>
              <w:t xml:space="preserve"> related to this</w:t>
            </w:r>
            <w:r w:rsidRPr="00463B64">
              <w:rPr>
                <w:rFonts w:eastAsia="Times New Roman" w:cs="Times New Roman"/>
                <w:b w:val="0"/>
                <w:sz w:val="22"/>
              </w:rPr>
              <w:t>, there is work bei</w:t>
            </w:r>
            <w:r w:rsidR="00B41599">
              <w:rPr>
                <w:rFonts w:eastAsia="Times New Roman" w:cs="Times New Roman"/>
                <w:b w:val="0"/>
                <w:sz w:val="22"/>
              </w:rPr>
              <w:t xml:space="preserve">ng </w:t>
            </w:r>
            <w:r w:rsidRPr="00463B64">
              <w:rPr>
                <w:rFonts w:eastAsia="Times New Roman" w:cs="Times New Roman"/>
                <w:b w:val="0"/>
                <w:sz w:val="22"/>
              </w:rPr>
              <w:t>done around</w:t>
            </w:r>
            <w:r w:rsidR="00B41599">
              <w:rPr>
                <w:rFonts w:eastAsia="Times New Roman" w:cs="Times New Roman"/>
                <w:b w:val="0"/>
                <w:sz w:val="22"/>
              </w:rPr>
              <w:t xml:space="preserve"> emergency care 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and </w:t>
            </w:r>
            <w:r w:rsidR="00B41599">
              <w:rPr>
                <w:rFonts w:eastAsia="Times New Roman" w:cs="Times New Roman"/>
                <w:b w:val="0"/>
                <w:sz w:val="22"/>
              </w:rPr>
              <w:t>urgent care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 copay</w:t>
            </w:r>
            <w:r w:rsidR="00B41599">
              <w:rPr>
                <w:rFonts w:eastAsia="Times New Roman" w:cs="Times New Roman"/>
                <w:b w:val="0"/>
                <w:sz w:val="22"/>
              </w:rPr>
              <w:t>ments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 and </w:t>
            </w:r>
            <w:r w:rsidR="00B41599" w:rsidRPr="00463B64">
              <w:rPr>
                <w:rFonts w:eastAsia="Times New Roman" w:cs="Times New Roman"/>
                <w:b w:val="0"/>
                <w:sz w:val="22"/>
              </w:rPr>
              <w:t>utilization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. After meeting with Dr. </w:t>
            </w:r>
            <w:r w:rsidR="00B41599">
              <w:rPr>
                <w:rFonts w:eastAsia="Times New Roman" w:cs="Times New Roman"/>
                <w:b w:val="0"/>
                <w:sz w:val="22"/>
              </w:rPr>
              <w:t>S</w:t>
            </w:r>
            <w:r w:rsidRPr="00463B64">
              <w:rPr>
                <w:rFonts w:eastAsia="Times New Roman" w:cs="Times New Roman"/>
                <w:b w:val="0"/>
                <w:sz w:val="22"/>
              </w:rPr>
              <w:t>tone yesterday copay</w:t>
            </w:r>
            <w:r w:rsidR="00B41599">
              <w:rPr>
                <w:rFonts w:eastAsia="Times New Roman" w:cs="Times New Roman"/>
                <w:b w:val="0"/>
                <w:sz w:val="22"/>
              </w:rPr>
              <w:t>ments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 </w:t>
            </w:r>
            <w:r w:rsidR="00B41599">
              <w:rPr>
                <w:rFonts w:eastAsia="Times New Roman" w:cs="Times New Roman"/>
                <w:b w:val="0"/>
                <w:sz w:val="22"/>
              </w:rPr>
              <w:t>are not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 something that w</w:t>
            </w:r>
            <w:r w:rsidR="00B41599">
              <w:rPr>
                <w:rFonts w:eastAsia="Times New Roman" w:cs="Times New Roman"/>
                <w:b w:val="0"/>
                <w:sz w:val="22"/>
              </w:rPr>
              <w:t>ill be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 address</w:t>
            </w:r>
            <w:r w:rsidR="00B41599">
              <w:rPr>
                <w:rFonts w:eastAsia="Times New Roman" w:cs="Times New Roman"/>
                <w:b w:val="0"/>
                <w:sz w:val="22"/>
              </w:rPr>
              <w:t>ed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 this calendar year but </w:t>
            </w:r>
            <w:r w:rsidR="00B41599">
              <w:rPr>
                <w:rFonts w:eastAsia="Times New Roman" w:cs="Times New Roman"/>
                <w:b w:val="0"/>
                <w:sz w:val="22"/>
              </w:rPr>
              <w:t xml:space="preserve">possibly </w:t>
            </w:r>
            <w:r w:rsidRPr="00463B64">
              <w:rPr>
                <w:rFonts w:eastAsia="Times New Roman" w:cs="Times New Roman"/>
                <w:b w:val="0"/>
                <w:sz w:val="22"/>
              </w:rPr>
              <w:t>next year.</w:t>
            </w:r>
          </w:p>
          <w:p w14:paraId="10609AD5" w14:textId="62E10892" w:rsidR="00404BA4" w:rsidRPr="00463B64" w:rsidRDefault="00404BA4" w:rsidP="00BD3651">
            <w:pPr>
              <w:pStyle w:val="VHACCTableNormalBold"/>
              <w:numPr>
                <w:ilvl w:val="0"/>
                <w:numId w:val="49"/>
              </w:numPr>
              <w:rPr>
                <w:rFonts w:eastAsia="Times New Roman" w:cs="Times New Roman"/>
                <w:b w:val="0"/>
                <w:sz w:val="22"/>
              </w:rPr>
            </w:pPr>
            <w:r w:rsidRPr="00463B64">
              <w:rPr>
                <w:rFonts w:eastAsia="Times New Roman" w:cs="Times New Roman"/>
                <w:b w:val="0"/>
                <w:sz w:val="22"/>
              </w:rPr>
              <w:t xml:space="preserve">There is some interest at looking at </w:t>
            </w:r>
            <w:r w:rsidR="00B41599" w:rsidRPr="00463B64">
              <w:rPr>
                <w:rFonts w:eastAsia="Times New Roman" w:cs="Times New Roman"/>
                <w:b w:val="0"/>
                <w:sz w:val="22"/>
              </w:rPr>
              <w:t>copayments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 </w:t>
            </w:r>
            <w:r w:rsidR="00B41599" w:rsidRPr="00463B64">
              <w:rPr>
                <w:rFonts w:eastAsia="Times New Roman" w:cs="Times New Roman"/>
                <w:b w:val="0"/>
                <w:sz w:val="22"/>
              </w:rPr>
              <w:t>next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 year and how we </w:t>
            </w:r>
            <w:r w:rsidR="00B41599" w:rsidRPr="00463B64">
              <w:rPr>
                <w:rFonts w:eastAsia="Times New Roman" w:cs="Times New Roman"/>
                <w:b w:val="0"/>
                <w:sz w:val="22"/>
              </w:rPr>
              <w:t>utilize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 them for </w:t>
            </w:r>
            <w:r w:rsidR="00B41599" w:rsidRPr="00463B64">
              <w:rPr>
                <w:rFonts w:eastAsia="Times New Roman" w:cs="Times New Roman"/>
                <w:b w:val="0"/>
                <w:sz w:val="22"/>
              </w:rPr>
              <w:t>non-service-connected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 care. </w:t>
            </w:r>
          </w:p>
          <w:p w14:paraId="190C5A07" w14:textId="27A65C14" w:rsidR="00404BA4" w:rsidRPr="00463B64" w:rsidRDefault="00404BA4" w:rsidP="00BD3651">
            <w:pPr>
              <w:pStyle w:val="VHACCTableNormalBold"/>
              <w:numPr>
                <w:ilvl w:val="0"/>
                <w:numId w:val="49"/>
              </w:numPr>
              <w:rPr>
                <w:rFonts w:eastAsia="Times New Roman" w:cs="Times New Roman"/>
                <w:b w:val="0"/>
                <w:sz w:val="22"/>
              </w:rPr>
            </w:pPr>
            <w:r w:rsidRPr="00463B64">
              <w:rPr>
                <w:rFonts w:eastAsia="Times New Roman" w:cs="Times New Roman"/>
                <w:b w:val="0"/>
                <w:sz w:val="22"/>
              </w:rPr>
              <w:t>There could be</w:t>
            </w:r>
            <w:r w:rsidR="00B41599">
              <w:rPr>
                <w:rFonts w:eastAsia="Times New Roman" w:cs="Times New Roman"/>
                <w:b w:val="0"/>
                <w:sz w:val="22"/>
              </w:rPr>
              <w:t xml:space="preserve"> future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 research </w:t>
            </w:r>
            <w:r w:rsidR="00B41599" w:rsidRPr="00463B64">
              <w:rPr>
                <w:rFonts w:eastAsia="Times New Roman" w:cs="Times New Roman"/>
                <w:b w:val="0"/>
                <w:sz w:val="22"/>
              </w:rPr>
              <w:t>done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 on the </w:t>
            </w:r>
            <w:r w:rsidR="00B41599" w:rsidRPr="00463B64">
              <w:rPr>
                <w:rFonts w:eastAsia="Times New Roman" w:cs="Times New Roman"/>
                <w:b w:val="0"/>
                <w:sz w:val="22"/>
              </w:rPr>
              <w:t>copayment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 </w:t>
            </w:r>
            <w:r w:rsidR="00B41599" w:rsidRPr="00463B64">
              <w:rPr>
                <w:rFonts w:eastAsia="Times New Roman" w:cs="Times New Roman"/>
                <w:b w:val="0"/>
                <w:sz w:val="22"/>
              </w:rPr>
              <w:t>structure</w:t>
            </w:r>
            <w:r w:rsidRPr="00463B64">
              <w:rPr>
                <w:rFonts w:eastAsia="Times New Roman" w:cs="Times New Roman"/>
                <w:b w:val="0"/>
                <w:sz w:val="22"/>
              </w:rPr>
              <w:t xml:space="preserve">. </w:t>
            </w:r>
          </w:p>
          <w:p w14:paraId="549B8C94" w14:textId="1987B04D" w:rsidR="00BD3651" w:rsidRPr="00463B64" w:rsidRDefault="00BD3651" w:rsidP="007752EC">
            <w:pPr>
              <w:pStyle w:val="VHACCTableNormalBold"/>
              <w:rPr>
                <w:b w:val="0"/>
                <w:bCs/>
                <w:sz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6E6CE181" w14:textId="6A91CF49" w:rsidR="007752EC" w:rsidRPr="00463B64" w:rsidRDefault="00271866" w:rsidP="00BB4FA4">
            <w:pPr>
              <w:pStyle w:val="VHACCTableNormalBold"/>
              <w:rPr>
                <w:b w:val="0"/>
                <w:bCs/>
                <w:sz w:val="22"/>
              </w:rPr>
            </w:pPr>
            <w:r w:rsidRPr="00463B64">
              <w:rPr>
                <w:b w:val="0"/>
                <w:bCs/>
                <w:sz w:val="22"/>
              </w:rPr>
              <w:t>Kristin Cunningham</w:t>
            </w:r>
          </w:p>
        </w:tc>
      </w:tr>
      <w:tr w:rsidR="00BB4FA4" w:rsidRPr="00463B64" w14:paraId="4E8D8A50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50FC591A" w14:textId="12AFB181" w:rsidR="00BB4FA4" w:rsidRPr="00463B64" w:rsidRDefault="00324F78" w:rsidP="00BB4FA4">
            <w:pPr>
              <w:pStyle w:val="VHACCTableNormalBold"/>
              <w:rPr>
                <w:sz w:val="22"/>
              </w:rPr>
            </w:pPr>
            <w:r w:rsidRPr="00463B64">
              <w:rPr>
                <w:sz w:val="22"/>
              </w:rPr>
              <w:lastRenderedPageBreak/>
              <w:t>4</w:t>
            </w:r>
          </w:p>
        </w:tc>
        <w:tc>
          <w:tcPr>
            <w:tcW w:w="7402" w:type="dxa"/>
            <w:shd w:val="clear" w:color="auto" w:fill="auto"/>
          </w:tcPr>
          <w:p w14:paraId="3E1E6BA8" w14:textId="77777777" w:rsidR="00BB4FA4" w:rsidRPr="00463B64" w:rsidRDefault="00BB4FA4" w:rsidP="00BB4FA4">
            <w:pPr>
              <w:pStyle w:val="VHACCTableNormalBold"/>
              <w:rPr>
                <w:b w:val="0"/>
                <w:sz w:val="22"/>
              </w:rPr>
            </w:pPr>
            <w:r w:rsidRPr="00463B64">
              <w:rPr>
                <w:b w:val="0"/>
                <w:sz w:val="22"/>
              </w:rPr>
              <w:t>Wrap Up</w:t>
            </w:r>
          </w:p>
          <w:p w14:paraId="7BF3164E" w14:textId="7C31EB40" w:rsidR="003A43B3" w:rsidRPr="00463B64" w:rsidRDefault="003A43B3" w:rsidP="003A43B3">
            <w:pPr>
              <w:pStyle w:val="VHACCTableNormalBold"/>
              <w:numPr>
                <w:ilvl w:val="0"/>
                <w:numId w:val="50"/>
              </w:numPr>
              <w:rPr>
                <w:b w:val="0"/>
                <w:sz w:val="22"/>
              </w:rPr>
            </w:pPr>
            <w:r w:rsidRPr="00463B64">
              <w:rPr>
                <w:b w:val="0"/>
                <w:sz w:val="22"/>
              </w:rPr>
              <w:t>No additional topics discussed.</w:t>
            </w:r>
          </w:p>
        </w:tc>
        <w:tc>
          <w:tcPr>
            <w:tcW w:w="2138" w:type="dxa"/>
            <w:shd w:val="clear" w:color="auto" w:fill="auto"/>
          </w:tcPr>
          <w:p w14:paraId="37ABA2B3" w14:textId="7DCE3FB5" w:rsidR="00BB4FA4" w:rsidRPr="00463B64" w:rsidRDefault="000F5E98" w:rsidP="00BB4FA4">
            <w:pPr>
              <w:pStyle w:val="VHACCTableNormalBold"/>
              <w:rPr>
                <w:b w:val="0"/>
                <w:bCs/>
                <w:sz w:val="22"/>
              </w:rPr>
            </w:pPr>
            <w:r w:rsidRPr="00463B64">
              <w:rPr>
                <w:b w:val="0"/>
                <w:bCs/>
                <w:sz w:val="22"/>
              </w:rPr>
              <w:t xml:space="preserve">Kristin </w:t>
            </w:r>
            <w:r w:rsidR="00271866" w:rsidRPr="00463B64">
              <w:rPr>
                <w:b w:val="0"/>
                <w:bCs/>
                <w:sz w:val="22"/>
              </w:rPr>
              <w:t>Cunningham</w:t>
            </w:r>
          </w:p>
        </w:tc>
      </w:tr>
    </w:tbl>
    <w:p w14:paraId="30795ABB" w14:textId="6E12C5DE" w:rsidR="005A37C3" w:rsidRDefault="005A37C3" w:rsidP="00457B38">
      <w:pPr>
        <w:pStyle w:val="Subhead3"/>
        <w:spacing w:before="240"/>
        <w:rPr>
          <w:sz w:val="22"/>
          <w:szCs w:val="22"/>
        </w:rPr>
      </w:pPr>
      <w:r w:rsidRPr="00463B64">
        <w:rPr>
          <w:sz w:val="22"/>
          <w:szCs w:val="22"/>
        </w:rPr>
        <w:t>Action/Follow-up Items</w:t>
      </w:r>
    </w:p>
    <w:p w14:paraId="613DC703" w14:textId="1A08B78D" w:rsidR="00B41599" w:rsidRDefault="00B41599" w:rsidP="00457B38">
      <w:pPr>
        <w:pStyle w:val="Subhead3"/>
        <w:spacing w:before="240"/>
        <w:rPr>
          <w:sz w:val="22"/>
          <w:szCs w:val="22"/>
        </w:rPr>
      </w:pPr>
    </w:p>
    <w:p w14:paraId="5B76608E" w14:textId="2EB23045" w:rsidR="00B41599" w:rsidRPr="00B41599" w:rsidRDefault="00B41599" w:rsidP="00457B38">
      <w:pPr>
        <w:pStyle w:val="Subhead3"/>
        <w:spacing w:before="240"/>
        <w:rPr>
          <w:color w:val="FF0000"/>
          <w:sz w:val="22"/>
          <w:szCs w:val="22"/>
        </w:rPr>
      </w:pPr>
      <w:r w:rsidRPr="00B41599">
        <w:rPr>
          <w:color w:val="FF0000"/>
          <w:sz w:val="22"/>
          <w:szCs w:val="22"/>
        </w:rPr>
        <w:t>**There were no further action Items from this meeting.</w:t>
      </w: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3"/>
        <w:gridCol w:w="3509"/>
        <w:gridCol w:w="1685"/>
        <w:gridCol w:w="1677"/>
        <w:gridCol w:w="1236"/>
        <w:gridCol w:w="1437"/>
      </w:tblGrid>
      <w:tr w:rsidR="001F7BF0" w:rsidRPr="00463B64" w14:paraId="6B5C60CC" w14:textId="77777777" w:rsidTr="004E31D5">
        <w:trPr>
          <w:cantSplit/>
          <w:tblHeader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083780" w14:textId="3B1AD247" w:rsidR="001F7BF0" w:rsidRPr="00463B64" w:rsidRDefault="001F7BF0" w:rsidP="005A37C3">
            <w:pPr>
              <w:pStyle w:val="VHACCTableNormalBold"/>
              <w:jc w:val="center"/>
              <w:rPr>
                <w:sz w:val="22"/>
              </w:rPr>
            </w:pPr>
            <w:r w:rsidRPr="00463B64">
              <w:rPr>
                <w:sz w:val="22"/>
              </w:rPr>
              <w:t>#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3A9A8A81" w14:textId="6603CEA1" w:rsidR="001F7BF0" w:rsidRPr="00463B64" w:rsidRDefault="001F7BF0" w:rsidP="005A37C3">
            <w:pPr>
              <w:pStyle w:val="VHACCTableNormalBold"/>
              <w:jc w:val="center"/>
              <w:rPr>
                <w:sz w:val="22"/>
              </w:rPr>
            </w:pPr>
            <w:r w:rsidRPr="00463B64">
              <w:rPr>
                <w:sz w:val="22"/>
              </w:rPr>
              <w:t>Action Item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3B673E11" w14:textId="45795480" w:rsidR="001F7BF0" w:rsidRPr="00463B64" w:rsidRDefault="001F7BF0" w:rsidP="00D91CD3">
            <w:pPr>
              <w:pStyle w:val="VHACCTableNormalBold"/>
              <w:jc w:val="center"/>
              <w:rPr>
                <w:sz w:val="22"/>
              </w:rPr>
            </w:pPr>
            <w:r w:rsidRPr="00463B64">
              <w:rPr>
                <w:sz w:val="22"/>
              </w:rPr>
              <w:t>Date Assigned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5C05725" w14:textId="13D234EB" w:rsidR="001F7BF0" w:rsidRPr="00463B64" w:rsidRDefault="001F7BF0" w:rsidP="00D91CD3">
            <w:pPr>
              <w:pStyle w:val="VHACCTableNormalBold"/>
              <w:jc w:val="center"/>
              <w:rPr>
                <w:sz w:val="22"/>
              </w:rPr>
            </w:pPr>
            <w:r w:rsidRPr="00463B64">
              <w:rPr>
                <w:sz w:val="22"/>
              </w:rPr>
              <w:t>Person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1FC30B58" w14:textId="651B126B" w:rsidR="001F7BF0" w:rsidRPr="00463B64" w:rsidRDefault="001F7BF0" w:rsidP="00D91CD3">
            <w:pPr>
              <w:pStyle w:val="VHACCTableNormalBold"/>
              <w:jc w:val="center"/>
              <w:rPr>
                <w:sz w:val="22"/>
              </w:rPr>
            </w:pPr>
            <w:r w:rsidRPr="00463B64">
              <w:rPr>
                <w:sz w:val="22"/>
              </w:rPr>
              <w:t>Due Date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EDC0FF1" w14:textId="0CD11BDE" w:rsidR="001F7BF0" w:rsidRPr="00463B64" w:rsidRDefault="001F7BF0" w:rsidP="00D91CD3">
            <w:pPr>
              <w:pStyle w:val="VHACCTableNormalBold"/>
              <w:jc w:val="center"/>
              <w:rPr>
                <w:sz w:val="22"/>
              </w:rPr>
            </w:pPr>
            <w:r w:rsidRPr="00463B64">
              <w:rPr>
                <w:sz w:val="22"/>
              </w:rPr>
              <w:t>Status</w:t>
            </w:r>
          </w:p>
        </w:tc>
      </w:tr>
      <w:tr w:rsidR="00F61F13" w:rsidRPr="00463B64" w14:paraId="277B0FF7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51FA608E" w14:textId="77777777" w:rsidR="00D91CD3" w:rsidRPr="00463B64" w:rsidRDefault="00D91CD3" w:rsidP="005A37C3">
            <w:pPr>
              <w:pStyle w:val="VHACCTableNormalBold"/>
              <w:jc w:val="center"/>
              <w:rPr>
                <w:sz w:val="22"/>
              </w:rPr>
            </w:pPr>
            <w:r w:rsidRPr="00463B64">
              <w:rPr>
                <w:sz w:val="22"/>
              </w:rPr>
              <w:t>1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D56F78A" w14:textId="77777777" w:rsidR="00D91CD3" w:rsidRPr="00463B64" w:rsidRDefault="00D91CD3" w:rsidP="005A37C3">
            <w:pPr>
              <w:pStyle w:val="VHACCTableNormalBold"/>
              <w:rPr>
                <w:b w:val="0"/>
                <w:sz w:val="22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54DEE6CF" w14:textId="64AC2A4F" w:rsidR="00D91CD3" w:rsidRPr="00463B64" w:rsidRDefault="00D91CD3" w:rsidP="003D5825">
            <w:pPr>
              <w:pStyle w:val="VHACCTableNormalBold"/>
              <w:jc w:val="center"/>
              <w:rPr>
                <w:b w:val="0"/>
                <w:sz w:val="22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C631557" w14:textId="02C4D9A9" w:rsidR="00D91CD3" w:rsidRPr="00463B64" w:rsidRDefault="00D91CD3" w:rsidP="003D5825">
            <w:pPr>
              <w:pStyle w:val="VHACCTableNormalBold"/>
              <w:jc w:val="center"/>
              <w:rPr>
                <w:b w:val="0"/>
                <w:sz w:val="22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742B8B06" w14:textId="44D2C3BE" w:rsidR="00D91CD3" w:rsidRPr="00463B64" w:rsidRDefault="00D91CD3" w:rsidP="00F61F13">
            <w:pPr>
              <w:pStyle w:val="VHACCTableNormalBold"/>
              <w:jc w:val="center"/>
              <w:rPr>
                <w:b w:val="0"/>
                <w:sz w:val="22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0368AE3" w14:textId="4BE48E4A" w:rsidR="00D91CD3" w:rsidRPr="00463B64" w:rsidRDefault="00D91CD3" w:rsidP="003D5825">
            <w:pPr>
              <w:pStyle w:val="VHACCTableNormalBold"/>
              <w:jc w:val="center"/>
              <w:rPr>
                <w:b w:val="0"/>
                <w:sz w:val="22"/>
              </w:rPr>
            </w:pPr>
          </w:p>
        </w:tc>
      </w:tr>
      <w:tr w:rsidR="00F61F13" w:rsidRPr="00463B64" w14:paraId="5CF80488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372046FB" w14:textId="77777777" w:rsidR="00D91CD3" w:rsidRPr="00463B64" w:rsidRDefault="00D91CD3" w:rsidP="005A37C3">
            <w:pPr>
              <w:pStyle w:val="VHACCTableNormalBold"/>
              <w:jc w:val="center"/>
              <w:rPr>
                <w:sz w:val="22"/>
              </w:rPr>
            </w:pPr>
            <w:r w:rsidRPr="00463B64">
              <w:rPr>
                <w:sz w:val="22"/>
              </w:rPr>
              <w:t>2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6C4FD343" w14:textId="77777777" w:rsidR="00D91CD3" w:rsidRPr="00463B64" w:rsidRDefault="00D91CD3" w:rsidP="005A37C3">
            <w:pPr>
              <w:pStyle w:val="VHACCTableNormalBold"/>
              <w:rPr>
                <w:b w:val="0"/>
                <w:sz w:val="22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4BAC4D01" w14:textId="77777777" w:rsidR="00D91CD3" w:rsidRPr="00463B64" w:rsidRDefault="00D91CD3" w:rsidP="003D5825">
            <w:pPr>
              <w:pStyle w:val="VHACCTableNormalBold"/>
              <w:jc w:val="center"/>
              <w:rPr>
                <w:b w:val="0"/>
                <w:sz w:val="22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D68A780" w14:textId="064978CF" w:rsidR="00D91CD3" w:rsidRPr="00463B64" w:rsidRDefault="00D91CD3" w:rsidP="003D5825">
            <w:pPr>
              <w:pStyle w:val="VHACCTableNormalBold"/>
              <w:jc w:val="center"/>
              <w:rPr>
                <w:b w:val="0"/>
                <w:sz w:val="22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1099ACA9" w14:textId="77777777" w:rsidR="00D91CD3" w:rsidRPr="00463B64" w:rsidRDefault="00D91CD3" w:rsidP="003D5825">
            <w:pPr>
              <w:pStyle w:val="VHACCTableNormalBold"/>
              <w:jc w:val="center"/>
              <w:rPr>
                <w:b w:val="0"/>
                <w:sz w:val="22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42EEC493" w14:textId="458168AE" w:rsidR="00D91CD3" w:rsidRPr="00463B64" w:rsidRDefault="00D91CD3" w:rsidP="003D5825">
            <w:pPr>
              <w:pStyle w:val="VHACCTableNormalBold"/>
              <w:jc w:val="center"/>
              <w:rPr>
                <w:b w:val="0"/>
                <w:sz w:val="22"/>
              </w:rPr>
            </w:pPr>
          </w:p>
        </w:tc>
      </w:tr>
    </w:tbl>
    <w:p w14:paraId="4329DCE7" w14:textId="30532220" w:rsidR="00BF54FB" w:rsidRPr="00463B64" w:rsidRDefault="00BF54FB" w:rsidP="00F32E43">
      <w:pPr>
        <w:pStyle w:val="Subhead3"/>
        <w:spacing w:before="240"/>
        <w:rPr>
          <w:rFonts w:cs="Arial"/>
          <w:sz w:val="22"/>
          <w:szCs w:val="22"/>
        </w:rPr>
      </w:pPr>
    </w:p>
    <w:sectPr w:rsidR="00BF54FB" w:rsidRPr="00463B64" w:rsidSect="00C0629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65670" w14:textId="77777777" w:rsidR="00F07FDF" w:rsidRDefault="00F07FDF" w:rsidP="00B74ACE">
      <w:pPr>
        <w:spacing w:after="0" w:line="240" w:lineRule="auto"/>
      </w:pPr>
      <w:r>
        <w:separator/>
      </w:r>
    </w:p>
  </w:endnote>
  <w:endnote w:type="continuationSeparator" w:id="0">
    <w:p w14:paraId="684F4AA5" w14:textId="77777777" w:rsidR="00F07FDF" w:rsidRDefault="00F07FDF" w:rsidP="00B7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40" w14:textId="446E0C53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>
      <w:rPr>
        <w:rFonts w:ascii="Arial" w:hAnsi="Arial"/>
      </w:rPr>
      <w:fldChar w:fldCharType="separate"/>
    </w:r>
    <w:r w:rsidR="004140DE">
      <w:rPr>
        <w:rFonts w:ascii="Arial" w:hAnsi="Arial"/>
        <w:noProof/>
      </w:rPr>
      <w:t>6/23/2021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0B0E0" w14:textId="77777777" w:rsidR="00F07FDF" w:rsidRDefault="00F07FDF" w:rsidP="00B74ACE">
      <w:pPr>
        <w:spacing w:after="0" w:line="240" w:lineRule="auto"/>
      </w:pPr>
      <w:r>
        <w:separator/>
      </w:r>
    </w:p>
  </w:footnote>
  <w:footnote w:type="continuationSeparator" w:id="0">
    <w:p w14:paraId="65D98D94" w14:textId="77777777" w:rsidR="00F07FDF" w:rsidRDefault="00F07FDF" w:rsidP="00B7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3D" w14:textId="77777777" w:rsidR="008843A4" w:rsidRPr="00220035" w:rsidRDefault="00C06295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F8D144" wp14:editId="79C336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9525"/>
              <wp:wrapNone/>
              <wp:docPr id="32" name="Rectangle 32" descr="Dark blue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D535E" id="Rectangle 32" o:spid="_x0000_s1026" alt="Dark blue bar at the top of the page." style="position:absolute;margin-left:0;margin-top:0;width:6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" fillcolor="#003f7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F8D146" wp14:editId="1CED90D5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3810"/>
              <wp:wrapNone/>
              <wp:docPr id="33" name="Rectangle 33" descr="Dark red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C9C70" id="Rectangle 33" o:spid="_x0000_s1026" alt="Dark red bar at the top of the page." style="position:absolute;margin-left:0;margin-top:8.25pt;width:61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" fillcolor="#77243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71552" behindDoc="0" locked="0" layoutInCell="1" allowOverlap="0" wp14:anchorId="03F8D148" wp14:editId="5D86F18D">
          <wp:simplePos x="0" y="0"/>
          <wp:positionH relativeFrom="column">
            <wp:posOffset>4471670</wp:posOffset>
          </wp:positionH>
          <wp:positionV relativeFrom="page">
            <wp:posOffset>351790</wp:posOffset>
          </wp:positionV>
          <wp:extent cx="2400300" cy="505460"/>
          <wp:effectExtent l="0" t="0" r="0" b="8890"/>
          <wp:wrapNone/>
          <wp:docPr id="34" name="Picture 34" descr="Seal of the Department of Veterans Affairs, Office of Community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 descr="X:\COM_MASTER_PUBS\FACT SHEETS - REF SHEETS\_TEMPLATES\Tier 1 Graphic Standards Fact Sheet Template\VA LOGO Color-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285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" w15:restartNumberingAfterBreak="0">
    <w:nsid w:val="02C85302"/>
    <w:multiLevelType w:val="hybridMultilevel"/>
    <w:tmpl w:val="FAA66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6DC1"/>
    <w:multiLevelType w:val="hybridMultilevel"/>
    <w:tmpl w:val="41F0045C"/>
    <w:lvl w:ilvl="0" w:tplc="29EA60E8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47CD6"/>
    <w:multiLevelType w:val="hybridMultilevel"/>
    <w:tmpl w:val="6ACE0380"/>
    <w:lvl w:ilvl="0" w:tplc="0409001B">
      <w:start w:val="1"/>
      <w:numFmt w:val="lowerRoman"/>
      <w:lvlText w:val="%1."/>
      <w:lvlJc w:val="right"/>
      <w:pPr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06714AEC"/>
    <w:multiLevelType w:val="hybridMultilevel"/>
    <w:tmpl w:val="C83C6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487CC6"/>
    <w:multiLevelType w:val="hybridMultilevel"/>
    <w:tmpl w:val="FDBCDFB2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F039BB"/>
    <w:multiLevelType w:val="hybridMultilevel"/>
    <w:tmpl w:val="047C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F5FA3"/>
    <w:multiLevelType w:val="hybridMultilevel"/>
    <w:tmpl w:val="5418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02684"/>
    <w:multiLevelType w:val="hybridMultilevel"/>
    <w:tmpl w:val="91D8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25EC6"/>
    <w:multiLevelType w:val="hybridMultilevel"/>
    <w:tmpl w:val="3A3EB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18D85158"/>
    <w:multiLevelType w:val="hybridMultilevel"/>
    <w:tmpl w:val="C4822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D1126"/>
    <w:multiLevelType w:val="hybridMultilevel"/>
    <w:tmpl w:val="2A5E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53C2E"/>
    <w:multiLevelType w:val="hybridMultilevel"/>
    <w:tmpl w:val="9B8E4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93793"/>
    <w:multiLevelType w:val="hybridMultilevel"/>
    <w:tmpl w:val="A44E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61CB5"/>
    <w:multiLevelType w:val="hybridMultilevel"/>
    <w:tmpl w:val="1E142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72755"/>
    <w:multiLevelType w:val="hybridMultilevel"/>
    <w:tmpl w:val="4248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03B53"/>
    <w:multiLevelType w:val="hybridMultilevel"/>
    <w:tmpl w:val="5F769C0A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2C2679D7"/>
    <w:multiLevelType w:val="hybridMultilevel"/>
    <w:tmpl w:val="DD6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42A53"/>
    <w:multiLevelType w:val="hybridMultilevel"/>
    <w:tmpl w:val="CD46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5620E"/>
    <w:multiLevelType w:val="hybridMultilevel"/>
    <w:tmpl w:val="FA04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E04F7"/>
    <w:multiLevelType w:val="hybridMultilevel"/>
    <w:tmpl w:val="93A469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7A86B6B"/>
    <w:multiLevelType w:val="hybridMultilevel"/>
    <w:tmpl w:val="739E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4634D"/>
    <w:multiLevelType w:val="hybridMultilevel"/>
    <w:tmpl w:val="FAA66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3175F"/>
    <w:multiLevelType w:val="hybridMultilevel"/>
    <w:tmpl w:val="7CE2695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56EA0A24"/>
    <w:multiLevelType w:val="hybridMultilevel"/>
    <w:tmpl w:val="8110D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C259CA"/>
    <w:multiLevelType w:val="hybridMultilevel"/>
    <w:tmpl w:val="323EDD80"/>
    <w:lvl w:ilvl="0" w:tplc="A2A2A152">
      <w:start w:val="17"/>
      <w:numFmt w:val="upperLetter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1" w15:restartNumberingAfterBreak="0">
    <w:nsid w:val="5EB91E47"/>
    <w:multiLevelType w:val="hybridMultilevel"/>
    <w:tmpl w:val="A17C8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D1C52"/>
    <w:multiLevelType w:val="hybridMultilevel"/>
    <w:tmpl w:val="721E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D1616"/>
    <w:multiLevelType w:val="hybridMultilevel"/>
    <w:tmpl w:val="EFD8F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F05499"/>
    <w:multiLevelType w:val="hybridMultilevel"/>
    <w:tmpl w:val="900C9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457743"/>
    <w:multiLevelType w:val="hybridMultilevel"/>
    <w:tmpl w:val="43F47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C681B09"/>
    <w:multiLevelType w:val="hybridMultilevel"/>
    <w:tmpl w:val="BEA8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A75D0"/>
    <w:multiLevelType w:val="hybridMultilevel"/>
    <w:tmpl w:val="150CD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65222"/>
    <w:multiLevelType w:val="hybridMultilevel"/>
    <w:tmpl w:val="C950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1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74252"/>
    <w:multiLevelType w:val="hybridMultilevel"/>
    <w:tmpl w:val="5CC43514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F17A6C66" w:tentative="1">
      <w:start w:val="1"/>
      <w:numFmt w:val="bullet"/>
      <w:lvlText w:val="•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3" w:tplc="F50E9F42" w:tentative="1">
      <w:start w:val="1"/>
      <w:numFmt w:val="bullet"/>
      <w:lvlText w:val="•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4" w:tplc="4ED494B2" w:tentative="1">
      <w:start w:val="1"/>
      <w:numFmt w:val="bullet"/>
      <w:lvlText w:val="•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5" w:tplc="FB34C7CC" w:tentative="1">
      <w:start w:val="1"/>
      <w:numFmt w:val="bullet"/>
      <w:lvlText w:val="•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6" w:tplc="57863CF0" w:tentative="1">
      <w:start w:val="1"/>
      <w:numFmt w:val="bullet"/>
      <w:lvlText w:val="•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7" w:tplc="236A22F4" w:tentative="1">
      <w:start w:val="1"/>
      <w:numFmt w:val="bullet"/>
      <w:lvlText w:val="•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  <w:lvl w:ilvl="8" w:tplc="676AA86E" w:tentative="1">
      <w:start w:val="1"/>
      <w:numFmt w:val="bullet"/>
      <w:lvlText w:val="•"/>
      <w:lvlJc w:val="left"/>
      <w:pPr>
        <w:tabs>
          <w:tab w:val="num" w:pos="6408"/>
        </w:tabs>
        <w:ind w:left="6408" w:hanging="360"/>
      </w:pPr>
      <w:rPr>
        <w:rFonts w:ascii="Arial" w:hAnsi="Arial" w:hint="default"/>
      </w:rPr>
    </w:lvl>
  </w:abstractNum>
  <w:abstractNum w:abstractNumId="43" w15:restartNumberingAfterBreak="0">
    <w:nsid w:val="779C6B55"/>
    <w:multiLevelType w:val="hybridMultilevel"/>
    <w:tmpl w:val="DEB0B352"/>
    <w:lvl w:ilvl="0" w:tplc="153CEB2E">
      <w:start w:val="1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BC0E23"/>
    <w:multiLevelType w:val="hybridMultilevel"/>
    <w:tmpl w:val="2E5E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C38F5"/>
    <w:multiLevelType w:val="hybridMultilevel"/>
    <w:tmpl w:val="9DCE584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 w15:restartNumberingAfterBreak="0">
    <w:nsid w:val="7FEF4440"/>
    <w:multiLevelType w:val="hybridMultilevel"/>
    <w:tmpl w:val="2AC405C4"/>
    <w:lvl w:ilvl="0" w:tplc="C73E27B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15"/>
  </w:num>
  <w:num w:numId="3">
    <w:abstractNumId w:val="1"/>
  </w:num>
  <w:num w:numId="4">
    <w:abstractNumId w:val="12"/>
  </w:num>
  <w:num w:numId="5">
    <w:abstractNumId w:val="40"/>
  </w:num>
  <w:num w:numId="6">
    <w:abstractNumId w:val="33"/>
  </w:num>
  <w:num w:numId="7">
    <w:abstractNumId w:val="0"/>
  </w:num>
  <w:num w:numId="8">
    <w:abstractNumId w:val="35"/>
  </w:num>
  <w:num w:numId="9">
    <w:abstractNumId w:val="3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3"/>
  </w:num>
  <w:num w:numId="13">
    <w:abstractNumId w:val="42"/>
  </w:num>
  <w:num w:numId="14">
    <w:abstractNumId w:val="24"/>
  </w:num>
  <w:num w:numId="15">
    <w:abstractNumId w:val="28"/>
  </w:num>
  <w:num w:numId="16">
    <w:abstractNumId w:val="38"/>
  </w:num>
  <w:num w:numId="17">
    <w:abstractNumId w:val="2"/>
  </w:num>
  <w:num w:numId="18">
    <w:abstractNumId w:val="11"/>
  </w:num>
  <w:num w:numId="19">
    <w:abstractNumId w:val="6"/>
  </w:num>
  <w:num w:numId="20">
    <w:abstractNumId w:val="36"/>
  </w:num>
  <w:num w:numId="21">
    <w:abstractNumId w:val="18"/>
  </w:num>
  <w:num w:numId="22">
    <w:abstractNumId w:val="19"/>
  </w:num>
  <w:num w:numId="23">
    <w:abstractNumId w:val="27"/>
  </w:num>
  <w:num w:numId="24">
    <w:abstractNumId w:val="46"/>
  </w:num>
  <w:num w:numId="25">
    <w:abstractNumId w:val="43"/>
  </w:num>
  <w:num w:numId="26">
    <w:abstractNumId w:val="29"/>
  </w:num>
  <w:num w:numId="27">
    <w:abstractNumId w:val="4"/>
  </w:num>
  <w:num w:numId="28">
    <w:abstractNumId w:val="7"/>
  </w:num>
  <w:num w:numId="29">
    <w:abstractNumId w:val="10"/>
  </w:num>
  <w:num w:numId="30">
    <w:abstractNumId w:val="21"/>
  </w:num>
  <w:num w:numId="31">
    <w:abstractNumId w:val="45"/>
  </w:num>
  <w:num w:numId="32">
    <w:abstractNumId w:val="32"/>
  </w:num>
  <w:num w:numId="33">
    <w:abstractNumId w:val="17"/>
  </w:num>
  <w:num w:numId="34">
    <w:abstractNumId w:val="26"/>
  </w:num>
  <w:num w:numId="35">
    <w:abstractNumId w:val="16"/>
  </w:num>
  <w:num w:numId="36">
    <w:abstractNumId w:val="5"/>
  </w:num>
  <w:num w:numId="37">
    <w:abstractNumId w:val="30"/>
  </w:num>
  <w:num w:numId="38">
    <w:abstractNumId w:val="3"/>
  </w:num>
  <w:num w:numId="39">
    <w:abstractNumId w:val="31"/>
  </w:num>
  <w:num w:numId="40">
    <w:abstractNumId w:val="13"/>
  </w:num>
  <w:num w:numId="41">
    <w:abstractNumId w:val="20"/>
  </w:num>
  <w:num w:numId="42">
    <w:abstractNumId w:val="37"/>
  </w:num>
  <w:num w:numId="43">
    <w:abstractNumId w:val="44"/>
  </w:num>
  <w:num w:numId="44">
    <w:abstractNumId w:val="23"/>
  </w:num>
  <w:num w:numId="45">
    <w:abstractNumId w:val="8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25"/>
  </w:num>
  <w:num w:numId="49">
    <w:abstractNumId w:val="14"/>
  </w:num>
  <w:num w:numId="50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248D"/>
    <w:rsid w:val="000042E3"/>
    <w:rsid w:val="00004807"/>
    <w:rsid w:val="0001066C"/>
    <w:rsid w:val="00012635"/>
    <w:rsid w:val="00012D0F"/>
    <w:rsid w:val="00013464"/>
    <w:rsid w:val="00013584"/>
    <w:rsid w:val="00013DB2"/>
    <w:rsid w:val="00015BE3"/>
    <w:rsid w:val="000172C3"/>
    <w:rsid w:val="00020499"/>
    <w:rsid w:val="0002264C"/>
    <w:rsid w:val="000233F0"/>
    <w:rsid w:val="0002458C"/>
    <w:rsid w:val="0002569F"/>
    <w:rsid w:val="000318C1"/>
    <w:rsid w:val="00037640"/>
    <w:rsid w:val="00040C2F"/>
    <w:rsid w:val="000420B8"/>
    <w:rsid w:val="000424A8"/>
    <w:rsid w:val="00042FF0"/>
    <w:rsid w:val="00044754"/>
    <w:rsid w:val="000463E5"/>
    <w:rsid w:val="0005189F"/>
    <w:rsid w:val="000518C3"/>
    <w:rsid w:val="000568DA"/>
    <w:rsid w:val="000572FA"/>
    <w:rsid w:val="000610E5"/>
    <w:rsid w:val="000620F0"/>
    <w:rsid w:val="000646BD"/>
    <w:rsid w:val="000654A6"/>
    <w:rsid w:val="0006645C"/>
    <w:rsid w:val="00070B32"/>
    <w:rsid w:val="000716F2"/>
    <w:rsid w:val="00071892"/>
    <w:rsid w:val="00072030"/>
    <w:rsid w:val="00072BB9"/>
    <w:rsid w:val="000747D3"/>
    <w:rsid w:val="00074B6E"/>
    <w:rsid w:val="000752C4"/>
    <w:rsid w:val="000752D7"/>
    <w:rsid w:val="00077347"/>
    <w:rsid w:val="00081074"/>
    <w:rsid w:val="000817D4"/>
    <w:rsid w:val="000827C3"/>
    <w:rsid w:val="000845C4"/>
    <w:rsid w:val="00084933"/>
    <w:rsid w:val="00092035"/>
    <w:rsid w:val="00092965"/>
    <w:rsid w:val="00093586"/>
    <w:rsid w:val="00095349"/>
    <w:rsid w:val="0009589C"/>
    <w:rsid w:val="00096B25"/>
    <w:rsid w:val="00097976"/>
    <w:rsid w:val="00097D58"/>
    <w:rsid w:val="000A0FB3"/>
    <w:rsid w:val="000A2CEB"/>
    <w:rsid w:val="000A359E"/>
    <w:rsid w:val="000A4842"/>
    <w:rsid w:val="000A5595"/>
    <w:rsid w:val="000A56A1"/>
    <w:rsid w:val="000A706E"/>
    <w:rsid w:val="000B3065"/>
    <w:rsid w:val="000B40E0"/>
    <w:rsid w:val="000C2885"/>
    <w:rsid w:val="000C549F"/>
    <w:rsid w:val="000D32AA"/>
    <w:rsid w:val="000D47E5"/>
    <w:rsid w:val="000D59A4"/>
    <w:rsid w:val="000D6C91"/>
    <w:rsid w:val="000E0404"/>
    <w:rsid w:val="000E27F9"/>
    <w:rsid w:val="000E2F20"/>
    <w:rsid w:val="000E3EF5"/>
    <w:rsid w:val="000E6DBC"/>
    <w:rsid w:val="000E798B"/>
    <w:rsid w:val="000F0C9E"/>
    <w:rsid w:val="000F36E9"/>
    <w:rsid w:val="000F5AFF"/>
    <w:rsid w:val="000F5E98"/>
    <w:rsid w:val="000F6129"/>
    <w:rsid w:val="000F709B"/>
    <w:rsid w:val="000F71DF"/>
    <w:rsid w:val="00100BC6"/>
    <w:rsid w:val="0010149E"/>
    <w:rsid w:val="00105A02"/>
    <w:rsid w:val="00105C00"/>
    <w:rsid w:val="001063AE"/>
    <w:rsid w:val="00110228"/>
    <w:rsid w:val="00113BE4"/>
    <w:rsid w:val="001264F5"/>
    <w:rsid w:val="00126872"/>
    <w:rsid w:val="001268AA"/>
    <w:rsid w:val="00130FB6"/>
    <w:rsid w:val="00134AF2"/>
    <w:rsid w:val="00134FFE"/>
    <w:rsid w:val="001351CF"/>
    <w:rsid w:val="00135EC1"/>
    <w:rsid w:val="001410A7"/>
    <w:rsid w:val="0014126E"/>
    <w:rsid w:val="00142179"/>
    <w:rsid w:val="00143E5C"/>
    <w:rsid w:val="00151E10"/>
    <w:rsid w:val="00152441"/>
    <w:rsid w:val="0015369D"/>
    <w:rsid w:val="00155433"/>
    <w:rsid w:val="00157099"/>
    <w:rsid w:val="00161799"/>
    <w:rsid w:val="00162669"/>
    <w:rsid w:val="0016415A"/>
    <w:rsid w:val="00167950"/>
    <w:rsid w:val="00171225"/>
    <w:rsid w:val="00174959"/>
    <w:rsid w:val="00175DDA"/>
    <w:rsid w:val="00177027"/>
    <w:rsid w:val="00183848"/>
    <w:rsid w:val="001839CC"/>
    <w:rsid w:val="00187BF2"/>
    <w:rsid w:val="00191855"/>
    <w:rsid w:val="00191A52"/>
    <w:rsid w:val="00196981"/>
    <w:rsid w:val="001A0C11"/>
    <w:rsid w:val="001A52D1"/>
    <w:rsid w:val="001A5FE9"/>
    <w:rsid w:val="001A6A41"/>
    <w:rsid w:val="001A7674"/>
    <w:rsid w:val="001B36D9"/>
    <w:rsid w:val="001B7A45"/>
    <w:rsid w:val="001C0F79"/>
    <w:rsid w:val="001C2F7B"/>
    <w:rsid w:val="001C41AA"/>
    <w:rsid w:val="001C6BC6"/>
    <w:rsid w:val="001C7CC3"/>
    <w:rsid w:val="001D5E17"/>
    <w:rsid w:val="001E174A"/>
    <w:rsid w:val="001E4218"/>
    <w:rsid w:val="001E6360"/>
    <w:rsid w:val="001E6F1A"/>
    <w:rsid w:val="001E7C2F"/>
    <w:rsid w:val="001F1959"/>
    <w:rsid w:val="001F1CA2"/>
    <w:rsid w:val="001F251C"/>
    <w:rsid w:val="001F50CB"/>
    <w:rsid w:val="001F54B3"/>
    <w:rsid w:val="001F6A7A"/>
    <w:rsid w:val="001F7BF0"/>
    <w:rsid w:val="00200371"/>
    <w:rsid w:val="0020038A"/>
    <w:rsid w:val="00200876"/>
    <w:rsid w:val="00200A67"/>
    <w:rsid w:val="002036C2"/>
    <w:rsid w:val="00203FC1"/>
    <w:rsid w:val="00205E38"/>
    <w:rsid w:val="002061B6"/>
    <w:rsid w:val="002065C7"/>
    <w:rsid w:val="00206C1C"/>
    <w:rsid w:val="00210444"/>
    <w:rsid w:val="0021287A"/>
    <w:rsid w:val="00213AE2"/>
    <w:rsid w:val="00214CBA"/>
    <w:rsid w:val="002178BB"/>
    <w:rsid w:val="00220035"/>
    <w:rsid w:val="00221591"/>
    <w:rsid w:val="00221AD5"/>
    <w:rsid w:val="002237F0"/>
    <w:rsid w:val="0022441F"/>
    <w:rsid w:val="00225386"/>
    <w:rsid w:val="00232453"/>
    <w:rsid w:val="00232ABA"/>
    <w:rsid w:val="00232B6B"/>
    <w:rsid w:val="0024014F"/>
    <w:rsid w:val="002432E6"/>
    <w:rsid w:val="00247E46"/>
    <w:rsid w:val="00250FAC"/>
    <w:rsid w:val="00252B72"/>
    <w:rsid w:val="00253489"/>
    <w:rsid w:val="0025695D"/>
    <w:rsid w:val="002615D2"/>
    <w:rsid w:val="0026522F"/>
    <w:rsid w:val="00265BA5"/>
    <w:rsid w:val="002667CF"/>
    <w:rsid w:val="00267A0C"/>
    <w:rsid w:val="00271866"/>
    <w:rsid w:val="00274F5D"/>
    <w:rsid w:val="002754DA"/>
    <w:rsid w:val="00275A40"/>
    <w:rsid w:val="00275CC9"/>
    <w:rsid w:val="00277027"/>
    <w:rsid w:val="0027790A"/>
    <w:rsid w:val="00277E6E"/>
    <w:rsid w:val="0028008F"/>
    <w:rsid w:val="002848C0"/>
    <w:rsid w:val="0028510B"/>
    <w:rsid w:val="0028520C"/>
    <w:rsid w:val="0028555C"/>
    <w:rsid w:val="00294B0C"/>
    <w:rsid w:val="0029610F"/>
    <w:rsid w:val="00296B20"/>
    <w:rsid w:val="002A042A"/>
    <w:rsid w:val="002A2537"/>
    <w:rsid w:val="002A2783"/>
    <w:rsid w:val="002A5697"/>
    <w:rsid w:val="002B17F1"/>
    <w:rsid w:val="002B526B"/>
    <w:rsid w:val="002B62DE"/>
    <w:rsid w:val="002C4C75"/>
    <w:rsid w:val="002C7866"/>
    <w:rsid w:val="002D05B0"/>
    <w:rsid w:val="002D0B84"/>
    <w:rsid w:val="002D1CEA"/>
    <w:rsid w:val="002D1E6E"/>
    <w:rsid w:val="002D20F0"/>
    <w:rsid w:val="002D2F30"/>
    <w:rsid w:val="002D58F9"/>
    <w:rsid w:val="002D66DF"/>
    <w:rsid w:val="002D7678"/>
    <w:rsid w:val="002E0240"/>
    <w:rsid w:val="002E1EFA"/>
    <w:rsid w:val="002E57CF"/>
    <w:rsid w:val="002E6241"/>
    <w:rsid w:val="002E6B7D"/>
    <w:rsid w:val="002F186F"/>
    <w:rsid w:val="002F1E06"/>
    <w:rsid w:val="002F615F"/>
    <w:rsid w:val="00300BC9"/>
    <w:rsid w:val="00303110"/>
    <w:rsid w:val="00306145"/>
    <w:rsid w:val="00307054"/>
    <w:rsid w:val="00312A86"/>
    <w:rsid w:val="00312F13"/>
    <w:rsid w:val="003143D8"/>
    <w:rsid w:val="00314E16"/>
    <w:rsid w:val="0031731A"/>
    <w:rsid w:val="00320182"/>
    <w:rsid w:val="003217D2"/>
    <w:rsid w:val="0032323A"/>
    <w:rsid w:val="003240F2"/>
    <w:rsid w:val="00324F78"/>
    <w:rsid w:val="0033098C"/>
    <w:rsid w:val="0033176D"/>
    <w:rsid w:val="00332CD0"/>
    <w:rsid w:val="00337DE7"/>
    <w:rsid w:val="00341748"/>
    <w:rsid w:val="00344F9B"/>
    <w:rsid w:val="00345080"/>
    <w:rsid w:val="00346956"/>
    <w:rsid w:val="003479CC"/>
    <w:rsid w:val="0035630C"/>
    <w:rsid w:val="00356804"/>
    <w:rsid w:val="00357F82"/>
    <w:rsid w:val="00360BA4"/>
    <w:rsid w:val="003634B2"/>
    <w:rsid w:val="00364CF6"/>
    <w:rsid w:val="00366586"/>
    <w:rsid w:val="003822B9"/>
    <w:rsid w:val="00384108"/>
    <w:rsid w:val="00384F92"/>
    <w:rsid w:val="00386146"/>
    <w:rsid w:val="00386A5D"/>
    <w:rsid w:val="00386E43"/>
    <w:rsid w:val="00386E96"/>
    <w:rsid w:val="00390AAF"/>
    <w:rsid w:val="00390C7B"/>
    <w:rsid w:val="003959E4"/>
    <w:rsid w:val="00396CC0"/>
    <w:rsid w:val="00397887"/>
    <w:rsid w:val="003A002C"/>
    <w:rsid w:val="003A0BEE"/>
    <w:rsid w:val="003A1A2C"/>
    <w:rsid w:val="003A43B3"/>
    <w:rsid w:val="003A647B"/>
    <w:rsid w:val="003B06C3"/>
    <w:rsid w:val="003B09D6"/>
    <w:rsid w:val="003B16A0"/>
    <w:rsid w:val="003B3B7C"/>
    <w:rsid w:val="003B7953"/>
    <w:rsid w:val="003B7E6C"/>
    <w:rsid w:val="003C234F"/>
    <w:rsid w:val="003C60D8"/>
    <w:rsid w:val="003C7D69"/>
    <w:rsid w:val="003D0CC3"/>
    <w:rsid w:val="003D1DFB"/>
    <w:rsid w:val="003D43E0"/>
    <w:rsid w:val="003D5825"/>
    <w:rsid w:val="003D5A4D"/>
    <w:rsid w:val="003E2118"/>
    <w:rsid w:val="003E400F"/>
    <w:rsid w:val="003E4D09"/>
    <w:rsid w:val="003F005A"/>
    <w:rsid w:val="003F0691"/>
    <w:rsid w:val="003F2ABB"/>
    <w:rsid w:val="003F2EA8"/>
    <w:rsid w:val="003F5E83"/>
    <w:rsid w:val="003F5EFF"/>
    <w:rsid w:val="00401121"/>
    <w:rsid w:val="004039A1"/>
    <w:rsid w:val="00403E81"/>
    <w:rsid w:val="00403F24"/>
    <w:rsid w:val="00404BA4"/>
    <w:rsid w:val="004062E0"/>
    <w:rsid w:val="0040730F"/>
    <w:rsid w:val="00410278"/>
    <w:rsid w:val="00413B23"/>
    <w:rsid w:val="004140DE"/>
    <w:rsid w:val="00415D44"/>
    <w:rsid w:val="004179A2"/>
    <w:rsid w:val="00421F20"/>
    <w:rsid w:val="0042252A"/>
    <w:rsid w:val="00422E07"/>
    <w:rsid w:val="0042319C"/>
    <w:rsid w:val="00423476"/>
    <w:rsid w:val="004251FC"/>
    <w:rsid w:val="004257DA"/>
    <w:rsid w:val="00427ECE"/>
    <w:rsid w:val="00432D15"/>
    <w:rsid w:val="0043560D"/>
    <w:rsid w:val="004360E0"/>
    <w:rsid w:val="00436211"/>
    <w:rsid w:val="00436881"/>
    <w:rsid w:val="00437182"/>
    <w:rsid w:val="00437329"/>
    <w:rsid w:val="0044024B"/>
    <w:rsid w:val="00446676"/>
    <w:rsid w:val="004469E6"/>
    <w:rsid w:val="00446DD6"/>
    <w:rsid w:val="00447231"/>
    <w:rsid w:val="00447D43"/>
    <w:rsid w:val="00456762"/>
    <w:rsid w:val="00457B38"/>
    <w:rsid w:val="004606DF"/>
    <w:rsid w:val="004623B3"/>
    <w:rsid w:val="004623CC"/>
    <w:rsid w:val="00463B64"/>
    <w:rsid w:val="004648D7"/>
    <w:rsid w:val="00466196"/>
    <w:rsid w:val="00470C35"/>
    <w:rsid w:val="0047236B"/>
    <w:rsid w:val="00472F04"/>
    <w:rsid w:val="00476F66"/>
    <w:rsid w:val="00477277"/>
    <w:rsid w:val="0048306B"/>
    <w:rsid w:val="00483399"/>
    <w:rsid w:val="00484685"/>
    <w:rsid w:val="004918D3"/>
    <w:rsid w:val="004925ED"/>
    <w:rsid w:val="00495162"/>
    <w:rsid w:val="00495409"/>
    <w:rsid w:val="004A0E05"/>
    <w:rsid w:val="004A0F30"/>
    <w:rsid w:val="004A19AF"/>
    <w:rsid w:val="004A353A"/>
    <w:rsid w:val="004A64D4"/>
    <w:rsid w:val="004A7559"/>
    <w:rsid w:val="004B054B"/>
    <w:rsid w:val="004B20B3"/>
    <w:rsid w:val="004B3071"/>
    <w:rsid w:val="004B4ED9"/>
    <w:rsid w:val="004B5089"/>
    <w:rsid w:val="004B626D"/>
    <w:rsid w:val="004B73D3"/>
    <w:rsid w:val="004B7CFE"/>
    <w:rsid w:val="004C5006"/>
    <w:rsid w:val="004D1303"/>
    <w:rsid w:val="004D1CE7"/>
    <w:rsid w:val="004D5910"/>
    <w:rsid w:val="004D59E9"/>
    <w:rsid w:val="004D5B12"/>
    <w:rsid w:val="004E0F75"/>
    <w:rsid w:val="004E2B7E"/>
    <w:rsid w:val="004E31D5"/>
    <w:rsid w:val="004E4654"/>
    <w:rsid w:val="004E57E5"/>
    <w:rsid w:val="004E68EB"/>
    <w:rsid w:val="004F08A4"/>
    <w:rsid w:val="004F0E33"/>
    <w:rsid w:val="004F183A"/>
    <w:rsid w:val="004F43AB"/>
    <w:rsid w:val="004F76AD"/>
    <w:rsid w:val="004F7FDF"/>
    <w:rsid w:val="00502E2F"/>
    <w:rsid w:val="00503283"/>
    <w:rsid w:val="00504BA3"/>
    <w:rsid w:val="0050659B"/>
    <w:rsid w:val="00507395"/>
    <w:rsid w:val="00507FA8"/>
    <w:rsid w:val="005162B7"/>
    <w:rsid w:val="005168D3"/>
    <w:rsid w:val="00520553"/>
    <w:rsid w:val="00523FD8"/>
    <w:rsid w:val="005242B1"/>
    <w:rsid w:val="005252DC"/>
    <w:rsid w:val="00525471"/>
    <w:rsid w:val="0053015B"/>
    <w:rsid w:val="005305A6"/>
    <w:rsid w:val="005305BD"/>
    <w:rsid w:val="00536DAF"/>
    <w:rsid w:val="005404F4"/>
    <w:rsid w:val="00543499"/>
    <w:rsid w:val="005473ED"/>
    <w:rsid w:val="00550CA0"/>
    <w:rsid w:val="0055248B"/>
    <w:rsid w:val="00554109"/>
    <w:rsid w:val="00554F9E"/>
    <w:rsid w:val="005551EE"/>
    <w:rsid w:val="0055796C"/>
    <w:rsid w:val="00565B1F"/>
    <w:rsid w:val="00565BC4"/>
    <w:rsid w:val="005754BE"/>
    <w:rsid w:val="005802C1"/>
    <w:rsid w:val="0058094A"/>
    <w:rsid w:val="0058199D"/>
    <w:rsid w:val="005827D0"/>
    <w:rsid w:val="00583FF7"/>
    <w:rsid w:val="00584DA2"/>
    <w:rsid w:val="005859B1"/>
    <w:rsid w:val="00587052"/>
    <w:rsid w:val="005901BA"/>
    <w:rsid w:val="00594A27"/>
    <w:rsid w:val="00596B34"/>
    <w:rsid w:val="005A1871"/>
    <w:rsid w:val="005A37C3"/>
    <w:rsid w:val="005A43C9"/>
    <w:rsid w:val="005A44B9"/>
    <w:rsid w:val="005A71D8"/>
    <w:rsid w:val="005A7E6F"/>
    <w:rsid w:val="005B2210"/>
    <w:rsid w:val="005B2BE7"/>
    <w:rsid w:val="005B4918"/>
    <w:rsid w:val="005B53AF"/>
    <w:rsid w:val="005B6EC4"/>
    <w:rsid w:val="005C015A"/>
    <w:rsid w:val="005C09B6"/>
    <w:rsid w:val="005C664A"/>
    <w:rsid w:val="005D1111"/>
    <w:rsid w:val="005D57C7"/>
    <w:rsid w:val="005E03F2"/>
    <w:rsid w:val="005E45FA"/>
    <w:rsid w:val="005F553A"/>
    <w:rsid w:val="005F6281"/>
    <w:rsid w:val="005F6B1B"/>
    <w:rsid w:val="005F6E91"/>
    <w:rsid w:val="00601EF9"/>
    <w:rsid w:val="00602CCC"/>
    <w:rsid w:val="00605089"/>
    <w:rsid w:val="00614D98"/>
    <w:rsid w:val="00617C6D"/>
    <w:rsid w:val="006243F9"/>
    <w:rsid w:val="00624FA7"/>
    <w:rsid w:val="00630932"/>
    <w:rsid w:val="006363FE"/>
    <w:rsid w:val="006369C4"/>
    <w:rsid w:val="00642C44"/>
    <w:rsid w:val="00642E53"/>
    <w:rsid w:val="00644964"/>
    <w:rsid w:val="00647670"/>
    <w:rsid w:val="00653150"/>
    <w:rsid w:val="00657D8F"/>
    <w:rsid w:val="00660202"/>
    <w:rsid w:val="00660A15"/>
    <w:rsid w:val="0066303E"/>
    <w:rsid w:val="00663855"/>
    <w:rsid w:val="006640EA"/>
    <w:rsid w:val="006640EE"/>
    <w:rsid w:val="006651BE"/>
    <w:rsid w:val="0066528D"/>
    <w:rsid w:val="006654CF"/>
    <w:rsid w:val="006707CD"/>
    <w:rsid w:val="00671831"/>
    <w:rsid w:val="0067529E"/>
    <w:rsid w:val="00682F4C"/>
    <w:rsid w:val="006844D2"/>
    <w:rsid w:val="00687F60"/>
    <w:rsid w:val="00697183"/>
    <w:rsid w:val="006976A7"/>
    <w:rsid w:val="006A65D7"/>
    <w:rsid w:val="006A6FD3"/>
    <w:rsid w:val="006B3707"/>
    <w:rsid w:val="006B725B"/>
    <w:rsid w:val="006C3B0C"/>
    <w:rsid w:val="006C5491"/>
    <w:rsid w:val="006C56B9"/>
    <w:rsid w:val="006D1948"/>
    <w:rsid w:val="006D41E2"/>
    <w:rsid w:val="006D52F6"/>
    <w:rsid w:val="006D6FC0"/>
    <w:rsid w:val="006D786E"/>
    <w:rsid w:val="006E420B"/>
    <w:rsid w:val="006F2D78"/>
    <w:rsid w:val="006F42A0"/>
    <w:rsid w:val="006F4CB7"/>
    <w:rsid w:val="006F64F0"/>
    <w:rsid w:val="00701550"/>
    <w:rsid w:val="00702FDF"/>
    <w:rsid w:val="007032AC"/>
    <w:rsid w:val="00703978"/>
    <w:rsid w:val="007042E9"/>
    <w:rsid w:val="0070560C"/>
    <w:rsid w:val="00706FED"/>
    <w:rsid w:val="007071FB"/>
    <w:rsid w:val="00707B83"/>
    <w:rsid w:val="0071135C"/>
    <w:rsid w:val="0072671E"/>
    <w:rsid w:val="00730979"/>
    <w:rsid w:val="00731741"/>
    <w:rsid w:val="00733C6D"/>
    <w:rsid w:val="0073442A"/>
    <w:rsid w:val="0073616E"/>
    <w:rsid w:val="00736608"/>
    <w:rsid w:val="0074067F"/>
    <w:rsid w:val="00741FF6"/>
    <w:rsid w:val="00742956"/>
    <w:rsid w:val="0074384B"/>
    <w:rsid w:val="00743C9E"/>
    <w:rsid w:val="00751A48"/>
    <w:rsid w:val="00751E50"/>
    <w:rsid w:val="00752D3B"/>
    <w:rsid w:val="007535B9"/>
    <w:rsid w:val="00753E23"/>
    <w:rsid w:val="00757B50"/>
    <w:rsid w:val="00760501"/>
    <w:rsid w:val="00760743"/>
    <w:rsid w:val="00762B34"/>
    <w:rsid w:val="00763881"/>
    <w:rsid w:val="00763895"/>
    <w:rsid w:val="007644C4"/>
    <w:rsid w:val="00764A64"/>
    <w:rsid w:val="00767109"/>
    <w:rsid w:val="00767FF6"/>
    <w:rsid w:val="00770A94"/>
    <w:rsid w:val="0077252D"/>
    <w:rsid w:val="007747A5"/>
    <w:rsid w:val="007752EC"/>
    <w:rsid w:val="0077584C"/>
    <w:rsid w:val="007877A0"/>
    <w:rsid w:val="007926DC"/>
    <w:rsid w:val="00795393"/>
    <w:rsid w:val="007A4E65"/>
    <w:rsid w:val="007A5DB7"/>
    <w:rsid w:val="007A7107"/>
    <w:rsid w:val="007A7C96"/>
    <w:rsid w:val="007B1131"/>
    <w:rsid w:val="007B1322"/>
    <w:rsid w:val="007B4DA1"/>
    <w:rsid w:val="007C2971"/>
    <w:rsid w:val="007C5649"/>
    <w:rsid w:val="007C5803"/>
    <w:rsid w:val="007C6436"/>
    <w:rsid w:val="007D176B"/>
    <w:rsid w:val="007D17A7"/>
    <w:rsid w:val="007D1C90"/>
    <w:rsid w:val="007D23F3"/>
    <w:rsid w:val="007D2B05"/>
    <w:rsid w:val="007D31AD"/>
    <w:rsid w:val="007D39E0"/>
    <w:rsid w:val="007D44FC"/>
    <w:rsid w:val="007D69D7"/>
    <w:rsid w:val="007E3248"/>
    <w:rsid w:val="007E483E"/>
    <w:rsid w:val="007F0365"/>
    <w:rsid w:val="007F161C"/>
    <w:rsid w:val="007F7D92"/>
    <w:rsid w:val="00802A74"/>
    <w:rsid w:val="0080318A"/>
    <w:rsid w:val="00804955"/>
    <w:rsid w:val="008049A6"/>
    <w:rsid w:val="008124B0"/>
    <w:rsid w:val="00812E3C"/>
    <w:rsid w:val="00814169"/>
    <w:rsid w:val="00815514"/>
    <w:rsid w:val="008169A5"/>
    <w:rsid w:val="00822374"/>
    <w:rsid w:val="0082327B"/>
    <w:rsid w:val="008254B3"/>
    <w:rsid w:val="008257EF"/>
    <w:rsid w:val="00826211"/>
    <w:rsid w:val="00830FC2"/>
    <w:rsid w:val="008321D4"/>
    <w:rsid w:val="00832B99"/>
    <w:rsid w:val="00832E1E"/>
    <w:rsid w:val="0083426B"/>
    <w:rsid w:val="00836F75"/>
    <w:rsid w:val="00837424"/>
    <w:rsid w:val="00837B91"/>
    <w:rsid w:val="00843B5C"/>
    <w:rsid w:val="00845CE3"/>
    <w:rsid w:val="00845FDE"/>
    <w:rsid w:val="00847435"/>
    <w:rsid w:val="00850129"/>
    <w:rsid w:val="0085137E"/>
    <w:rsid w:val="008520E0"/>
    <w:rsid w:val="00854A91"/>
    <w:rsid w:val="00854DED"/>
    <w:rsid w:val="00862091"/>
    <w:rsid w:val="00862A2B"/>
    <w:rsid w:val="008655B2"/>
    <w:rsid w:val="00865BD0"/>
    <w:rsid w:val="00865FE9"/>
    <w:rsid w:val="0086627D"/>
    <w:rsid w:val="008715BC"/>
    <w:rsid w:val="00871E31"/>
    <w:rsid w:val="0087427F"/>
    <w:rsid w:val="00876AF7"/>
    <w:rsid w:val="00880166"/>
    <w:rsid w:val="008823AD"/>
    <w:rsid w:val="0088276E"/>
    <w:rsid w:val="008843A4"/>
    <w:rsid w:val="0088616A"/>
    <w:rsid w:val="00886712"/>
    <w:rsid w:val="00886A8A"/>
    <w:rsid w:val="008878BF"/>
    <w:rsid w:val="008954BE"/>
    <w:rsid w:val="0089677C"/>
    <w:rsid w:val="008A18D1"/>
    <w:rsid w:val="008A1F12"/>
    <w:rsid w:val="008A78B5"/>
    <w:rsid w:val="008B0162"/>
    <w:rsid w:val="008B025D"/>
    <w:rsid w:val="008B724C"/>
    <w:rsid w:val="008C140E"/>
    <w:rsid w:val="008C1923"/>
    <w:rsid w:val="008C1F78"/>
    <w:rsid w:val="008C20EE"/>
    <w:rsid w:val="008C2572"/>
    <w:rsid w:val="008C50D7"/>
    <w:rsid w:val="008C5286"/>
    <w:rsid w:val="008D217E"/>
    <w:rsid w:val="008D674C"/>
    <w:rsid w:val="008E1276"/>
    <w:rsid w:val="008E2B40"/>
    <w:rsid w:val="008E4182"/>
    <w:rsid w:val="008F4597"/>
    <w:rsid w:val="008F4E06"/>
    <w:rsid w:val="008F62A3"/>
    <w:rsid w:val="008F6A54"/>
    <w:rsid w:val="008F6DAE"/>
    <w:rsid w:val="008F7C7E"/>
    <w:rsid w:val="008F7C89"/>
    <w:rsid w:val="00902CD0"/>
    <w:rsid w:val="0090362A"/>
    <w:rsid w:val="00903BEC"/>
    <w:rsid w:val="00905298"/>
    <w:rsid w:val="00907E02"/>
    <w:rsid w:val="00923A6D"/>
    <w:rsid w:val="00923C4B"/>
    <w:rsid w:val="00924111"/>
    <w:rsid w:val="00930AE1"/>
    <w:rsid w:val="0093301E"/>
    <w:rsid w:val="00934006"/>
    <w:rsid w:val="00936773"/>
    <w:rsid w:val="00940103"/>
    <w:rsid w:val="009403BC"/>
    <w:rsid w:val="009413CA"/>
    <w:rsid w:val="00945DD2"/>
    <w:rsid w:val="00947A42"/>
    <w:rsid w:val="0095454D"/>
    <w:rsid w:val="0095536A"/>
    <w:rsid w:val="00956644"/>
    <w:rsid w:val="009631DC"/>
    <w:rsid w:val="00963BCC"/>
    <w:rsid w:val="0096437A"/>
    <w:rsid w:val="009645FB"/>
    <w:rsid w:val="009660D1"/>
    <w:rsid w:val="00966891"/>
    <w:rsid w:val="00970DDF"/>
    <w:rsid w:val="009732EB"/>
    <w:rsid w:val="0097366F"/>
    <w:rsid w:val="00974E62"/>
    <w:rsid w:val="00981E38"/>
    <w:rsid w:val="009828F2"/>
    <w:rsid w:val="00982DD4"/>
    <w:rsid w:val="00984018"/>
    <w:rsid w:val="00984523"/>
    <w:rsid w:val="009864F9"/>
    <w:rsid w:val="009905AD"/>
    <w:rsid w:val="00991600"/>
    <w:rsid w:val="009919C8"/>
    <w:rsid w:val="00991CD8"/>
    <w:rsid w:val="00992134"/>
    <w:rsid w:val="00993042"/>
    <w:rsid w:val="009A2840"/>
    <w:rsid w:val="009A5BE5"/>
    <w:rsid w:val="009B23B5"/>
    <w:rsid w:val="009B3167"/>
    <w:rsid w:val="009B557D"/>
    <w:rsid w:val="009B5731"/>
    <w:rsid w:val="009B7E3F"/>
    <w:rsid w:val="009C0FD1"/>
    <w:rsid w:val="009C1676"/>
    <w:rsid w:val="009C3EEC"/>
    <w:rsid w:val="009C4561"/>
    <w:rsid w:val="009C4F29"/>
    <w:rsid w:val="009D17D7"/>
    <w:rsid w:val="009D3E92"/>
    <w:rsid w:val="009E2EF2"/>
    <w:rsid w:val="009E45D6"/>
    <w:rsid w:val="009F6520"/>
    <w:rsid w:val="009F7B8E"/>
    <w:rsid w:val="00A024A8"/>
    <w:rsid w:val="00A06BF0"/>
    <w:rsid w:val="00A071F2"/>
    <w:rsid w:val="00A07F0D"/>
    <w:rsid w:val="00A12905"/>
    <w:rsid w:val="00A12B93"/>
    <w:rsid w:val="00A13ECD"/>
    <w:rsid w:val="00A1638F"/>
    <w:rsid w:val="00A16DF6"/>
    <w:rsid w:val="00A20D11"/>
    <w:rsid w:val="00A2276E"/>
    <w:rsid w:val="00A237F6"/>
    <w:rsid w:val="00A2467F"/>
    <w:rsid w:val="00A253C6"/>
    <w:rsid w:val="00A343BA"/>
    <w:rsid w:val="00A34BED"/>
    <w:rsid w:val="00A3667C"/>
    <w:rsid w:val="00A36A39"/>
    <w:rsid w:val="00A46FF3"/>
    <w:rsid w:val="00A52F36"/>
    <w:rsid w:val="00A540E5"/>
    <w:rsid w:val="00A55CC1"/>
    <w:rsid w:val="00A603EC"/>
    <w:rsid w:val="00A60FB3"/>
    <w:rsid w:val="00A61C12"/>
    <w:rsid w:val="00A752E6"/>
    <w:rsid w:val="00A80BBA"/>
    <w:rsid w:val="00A81A32"/>
    <w:rsid w:val="00A823B6"/>
    <w:rsid w:val="00A852FC"/>
    <w:rsid w:val="00A86A1C"/>
    <w:rsid w:val="00A90CCE"/>
    <w:rsid w:val="00A91A4B"/>
    <w:rsid w:val="00A91C41"/>
    <w:rsid w:val="00A91E4E"/>
    <w:rsid w:val="00A94B3F"/>
    <w:rsid w:val="00A96B67"/>
    <w:rsid w:val="00AA2AC3"/>
    <w:rsid w:val="00AA30AB"/>
    <w:rsid w:val="00AA3CE8"/>
    <w:rsid w:val="00AA6CE2"/>
    <w:rsid w:val="00AB35C4"/>
    <w:rsid w:val="00AB4ABA"/>
    <w:rsid w:val="00AB726F"/>
    <w:rsid w:val="00AC2A74"/>
    <w:rsid w:val="00AC3A27"/>
    <w:rsid w:val="00AC3E18"/>
    <w:rsid w:val="00AD0037"/>
    <w:rsid w:val="00AD2395"/>
    <w:rsid w:val="00AD4D71"/>
    <w:rsid w:val="00AD50B4"/>
    <w:rsid w:val="00AD7E45"/>
    <w:rsid w:val="00AE14D9"/>
    <w:rsid w:val="00AE2014"/>
    <w:rsid w:val="00AE66BC"/>
    <w:rsid w:val="00AE6F33"/>
    <w:rsid w:val="00AF2501"/>
    <w:rsid w:val="00AF2C23"/>
    <w:rsid w:val="00AF2EE4"/>
    <w:rsid w:val="00AF3C43"/>
    <w:rsid w:val="00AF515E"/>
    <w:rsid w:val="00AF6389"/>
    <w:rsid w:val="00AF74A7"/>
    <w:rsid w:val="00B05051"/>
    <w:rsid w:val="00B05393"/>
    <w:rsid w:val="00B0546E"/>
    <w:rsid w:val="00B068A9"/>
    <w:rsid w:val="00B10FA8"/>
    <w:rsid w:val="00B1205E"/>
    <w:rsid w:val="00B1492E"/>
    <w:rsid w:val="00B14C7C"/>
    <w:rsid w:val="00B17D87"/>
    <w:rsid w:val="00B205B3"/>
    <w:rsid w:val="00B20844"/>
    <w:rsid w:val="00B214B4"/>
    <w:rsid w:val="00B23816"/>
    <w:rsid w:val="00B23B1C"/>
    <w:rsid w:val="00B24845"/>
    <w:rsid w:val="00B2692E"/>
    <w:rsid w:val="00B31856"/>
    <w:rsid w:val="00B35C71"/>
    <w:rsid w:val="00B3615E"/>
    <w:rsid w:val="00B41599"/>
    <w:rsid w:val="00B42444"/>
    <w:rsid w:val="00B43002"/>
    <w:rsid w:val="00B44A00"/>
    <w:rsid w:val="00B467A6"/>
    <w:rsid w:val="00B470FC"/>
    <w:rsid w:val="00B523F1"/>
    <w:rsid w:val="00B529BD"/>
    <w:rsid w:val="00B574CB"/>
    <w:rsid w:val="00B57B5A"/>
    <w:rsid w:val="00B6461A"/>
    <w:rsid w:val="00B64C25"/>
    <w:rsid w:val="00B65162"/>
    <w:rsid w:val="00B65532"/>
    <w:rsid w:val="00B66D58"/>
    <w:rsid w:val="00B66F3C"/>
    <w:rsid w:val="00B6722C"/>
    <w:rsid w:val="00B715D5"/>
    <w:rsid w:val="00B7275E"/>
    <w:rsid w:val="00B74ACE"/>
    <w:rsid w:val="00B77304"/>
    <w:rsid w:val="00B801C0"/>
    <w:rsid w:val="00B81578"/>
    <w:rsid w:val="00B827D9"/>
    <w:rsid w:val="00B91AD4"/>
    <w:rsid w:val="00B93B2D"/>
    <w:rsid w:val="00B948BA"/>
    <w:rsid w:val="00BA0B29"/>
    <w:rsid w:val="00BA1C73"/>
    <w:rsid w:val="00BA2679"/>
    <w:rsid w:val="00BA3199"/>
    <w:rsid w:val="00BA3538"/>
    <w:rsid w:val="00BA53AC"/>
    <w:rsid w:val="00BA5E12"/>
    <w:rsid w:val="00BA7B18"/>
    <w:rsid w:val="00BB0F3A"/>
    <w:rsid w:val="00BB23EB"/>
    <w:rsid w:val="00BB2919"/>
    <w:rsid w:val="00BB2C15"/>
    <w:rsid w:val="00BB35CA"/>
    <w:rsid w:val="00BB4FA4"/>
    <w:rsid w:val="00BB7372"/>
    <w:rsid w:val="00BB76FF"/>
    <w:rsid w:val="00BC144B"/>
    <w:rsid w:val="00BC4F4F"/>
    <w:rsid w:val="00BC5240"/>
    <w:rsid w:val="00BC5EA4"/>
    <w:rsid w:val="00BC6734"/>
    <w:rsid w:val="00BC690A"/>
    <w:rsid w:val="00BC74E6"/>
    <w:rsid w:val="00BD3651"/>
    <w:rsid w:val="00BD76CA"/>
    <w:rsid w:val="00BD7F40"/>
    <w:rsid w:val="00BE08DC"/>
    <w:rsid w:val="00BE302F"/>
    <w:rsid w:val="00BE5CD4"/>
    <w:rsid w:val="00BF082B"/>
    <w:rsid w:val="00BF2A3F"/>
    <w:rsid w:val="00BF3505"/>
    <w:rsid w:val="00BF427E"/>
    <w:rsid w:val="00BF54FB"/>
    <w:rsid w:val="00BF76A2"/>
    <w:rsid w:val="00C00A82"/>
    <w:rsid w:val="00C039E7"/>
    <w:rsid w:val="00C06295"/>
    <w:rsid w:val="00C065D7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5361"/>
    <w:rsid w:val="00C3277C"/>
    <w:rsid w:val="00C3433F"/>
    <w:rsid w:val="00C35F8C"/>
    <w:rsid w:val="00C435BE"/>
    <w:rsid w:val="00C449B8"/>
    <w:rsid w:val="00C51C0D"/>
    <w:rsid w:val="00C5202A"/>
    <w:rsid w:val="00C57587"/>
    <w:rsid w:val="00C62185"/>
    <w:rsid w:val="00C63EB2"/>
    <w:rsid w:val="00C65272"/>
    <w:rsid w:val="00C711E4"/>
    <w:rsid w:val="00C71529"/>
    <w:rsid w:val="00C71D63"/>
    <w:rsid w:val="00C817CE"/>
    <w:rsid w:val="00C85396"/>
    <w:rsid w:val="00C86FF5"/>
    <w:rsid w:val="00C92D21"/>
    <w:rsid w:val="00C92D71"/>
    <w:rsid w:val="00CA0550"/>
    <w:rsid w:val="00CA4BA2"/>
    <w:rsid w:val="00CA5B12"/>
    <w:rsid w:val="00CB2470"/>
    <w:rsid w:val="00CB2F10"/>
    <w:rsid w:val="00CB7C01"/>
    <w:rsid w:val="00CC29CD"/>
    <w:rsid w:val="00CC2BB9"/>
    <w:rsid w:val="00CC3F2F"/>
    <w:rsid w:val="00CD02E6"/>
    <w:rsid w:val="00CD15AC"/>
    <w:rsid w:val="00CD6437"/>
    <w:rsid w:val="00CE159A"/>
    <w:rsid w:val="00CE3272"/>
    <w:rsid w:val="00CE5E62"/>
    <w:rsid w:val="00CE6F3F"/>
    <w:rsid w:val="00CE7BD0"/>
    <w:rsid w:val="00CF32FF"/>
    <w:rsid w:val="00CF6DB7"/>
    <w:rsid w:val="00D0015E"/>
    <w:rsid w:val="00D077C1"/>
    <w:rsid w:val="00D1023A"/>
    <w:rsid w:val="00D10244"/>
    <w:rsid w:val="00D13375"/>
    <w:rsid w:val="00D20648"/>
    <w:rsid w:val="00D20FDD"/>
    <w:rsid w:val="00D21026"/>
    <w:rsid w:val="00D21128"/>
    <w:rsid w:val="00D2216D"/>
    <w:rsid w:val="00D2337C"/>
    <w:rsid w:val="00D23ED9"/>
    <w:rsid w:val="00D27E60"/>
    <w:rsid w:val="00D27EC8"/>
    <w:rsid w:val="00D3482A"/>
    <w:rsid w:val="00D4008F"/>
    <w:rsid w:val="00D4498F"/>
    <w:rsid w:val="00D47681"/>
    <w:rsid w:val="00D52824"/>
    <w:rsid w:val="00D55BD4"/>
    <w:rsid w:val="00D56FF0"/>
    <w:rsid w:val="00D62C52"/>
    <w:rsid w:val="00D63516"/>
    <w:rsid w:val="00D65C41"/>
    <w:rsid w:val="00D660E1"/>
    <w:rsid w:val="00D664DC"/>
    <w:rsid w:val="00D66ABF"/>
    <w:rsid w:val="00D67FD5"/>
    <w:rsid w:val="00D72C7F"/>
    <w:rsid w:val="00D7311F"/>
    <w:rsid w:val="00D735DA"/>
    <w:rsid w:val="00D76313"/>
    <w:rsid w:val="00D825F2"/>
    <w:rsid w:val="00D84338"/>
    <w:rsid w:val="00D86025"/>
    <w:rsid w:val="00D86043"/>
    <w:rsid w:val="00D87B21"/>
    <w:rsid w:val="00D901C0"/>
    <w:rsid w:val="00D91582"/>
    <w:rsid w:val="00D91CD3"/>
    <w:rsid w:val="00D92152"/>
    <w:rsid w:val="00D9249E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B1720"/>
    <w:rsid w:val="00DC2E02"/>
    <w:rsid w:val="00DC7366"/>
    <w:rsid w:val="00DC7686"/>
    <w:rsid w:val="00DD3707"/>
    <w:rsid w:val="00DD76D5"/>
    <w:rsid w:val="00DE2138"/>
    <w:rsid w:val="00DE4AB9"/>
    <w:rsid w:val="00DF244D"/>
    <w:rsid w:val="00DF3A1A"/>
    <w:rsid w:val="00DF5DDA"/>
    <w:rsid w:val="00DF7F78"/>
    <w:rsid w:val="00E02E23"/>
    <w:rsid w:val="00E05BA8"/>
    <w:rsid w:val="00E06D84"/>
    <w:rsid w:val="00E10739"/>
    <w:rsid w:val="00E10A73"/>
    <w:rsid w:val="00E1150D"/>
    <w:rsid w:val="00E13F1C"/>
    <w:rsid w:val="00E20FC4"/>
    <w:rsid w:val="00E21B67"/>
    <w:rsid w:val="00E2288C"/>
    <w:rsid w:val="00E22A16"/>
    <w:rsid w:val="00E23FBC"/>
    <w:rsid w:val="00E274EE"/>
    <w:rsid w:val="00E279CC"/>
    <w:rsid w:val="00E30DFC"/>
    <w:rsid w:val="00E31411"/>
    <w:rsid w:val="00E33567"/>
    <w:rsid w:val="00E3444E"/>
    <w:rsid w:val="00E3588B"/>
    <w:rsid w:val="00E40D4C"/>
    <w:rsid w:val="00E40E48"/>
    <w:rsid w:val="00E412F7"/>
    <w:rsid w:val="00E453A9"/>
    <w:rsid w:val="00E4599B"/>
    <w:rsid w:val="00E5254C"/>
    <w:rsid w:val="00E5660B"/>
    <w:rsid w:val="00E56CE5"/>
    <w:rsid w:val="00E63685"/>
    <w:rsid w:val="00E63AB7"/>
    <w:rsid w:val="00E64797"/>
    <w:rsid w:val="00E65560"/>
    <w:rsid w:val="00E6561E"/>
    <w:rsid w:val="00E65EB3"/>
    <w:rsid w:val="00E673F8"/>
    <w:rsid w:val="00E715ED"/>
    <w:rsid w:val="00E722CE"/>
    <w:rsid w:val="00E73435"/>
    <w:rsid w:val="00E7412E"/>
    <w:rsid w:val="00E7524F"/>
    <w:rsid w:val="00E76997"/>
    <w:rsid w:val="00E76C0C"/>
    <w:rsid w:val="00E76F38"/>
    <w:rsid w:val="00E80368"/>
    <w:rsid w:val="00E822D1"/>
    <w:rsid w:val="00E841F5"/>
    <w:rsid w:val="00E85D55"/>
    <w:rsid w:val="00E878C4"/>
    <w:rsid w:val="00E90318"/>
    <w:rsid w:val="00E90B1C"/>
    <w:rsid w:val="00E930E7"/>
    <w:rsid w:val="00E93BD0"/>
    <w:rsid w:val="00EA2F54"/>
    <w:rsid w:val="00EA5BE3"/>
    <w:rsid w:val="00EB11CC"/>
    <w:rsid w:val="00EB2AD2"/>
    <w:rsid w:val="00EB5EB7"/>
    <w:rsid w:val="00EC35EC"/>
    <w:rsid w:val="00EC3C91"/>
    <w:rsid w:val="00EC71A0"/>
    <w:rsid w:val="00EC7337"/>
    <w:rsid w:val="00ED0FE4"/>
    <w:rsid w:val="00ED15F1"/>
    <w:rsid w:val="00ED2DA6"/>
    <w:rsid w:val="00ED3FBD"/>
    <w:rsid w:val="00ED5F6C"/>
    <w:rsid w:val="00ED7A42"/>
    <w:rsid w:val="00EE0445"/>
    <w:rsid w:val="00EE1954"/>
    <w:rsid w:val="00EF219D"/>
    <w:rsid w:val="00EF63EE"/>
    <w:rsid w:val="00EF7174"/>
    <w:rsid w:val="00F00CBD"/>
    <w:rsid w:val="00F00E37"/>
    <w:rsid w:val="00F02AEC"/>
    <w:rsid w:val="00F030C7"/>
    <w:rsid w:val="00F0669C"/>
    <w:rsid w:val="00F06A0B"/>
    <w:rsid w:val="00F07FDF"/>
    <w:rsid w:val="00F1106A"/>
    <w:rsid w:val="00F161B4"/>
    <w:rsid w:val="00F22F91"/>
    <w:rsid w:val="00F23766"/>
    <w:rsid w:val="00F25671"/>
    <w:rsid w:val="00F27BA4"/>
    <w:rsid w:val="00F3029D"/>
    <w:rsid w:val="00F303F1"/>
    <w:rsid w:val="00F3095F"/>
    <w:rsid w:val="00F32E37"/>
    <w:rsid w:val="00F32E43"/>
    <w:rsid w:val="00F355EB"/>
    <w:rsid w:val="00F35C1B"/>
    <w:rsid w:val="00F43111"/>
    <w:rsid w:val="00F44C4D"/>
    <w:rsid w:val="00F50122"/>
    <w:rsid w:val="00F5159B"/>
    <w:rsid w:val="00F54F23"/>
    <w:rsid w:val="00F5605F"/>
    <w:rsid w:val="00F571EA"/>
    <w:rsid w:val="00F61F13"/>
    <w:rsid w:val="00F63263"/>
    <w:rsid w:val="00F65977"/>
    <w:rsid w:val="00F67845"/>
    <w:rsid w:val="00F67DA4"/>
    <w:rsid w:val="00F70036"/>
    <w:rsid w:val="00F75CC7"/>
    <w:rsid w:val="00F80911"/>
    <w:rsid w:val="00F85C89"/>
    <w:rsid w:val="00F85E70"/>
    <w:rsid w:val="00F87117"/>
    <w:rsid w:val="00F95090"/>
    <w:rsid w:val="00F95640"/>
    <w:rsid w:val="00F96591"/>
    <w:rsid w:val="00F97E8A"/>
    <w:rsid w:val="00FA69BA"/>
    <w:rsid w:val="00FA7637"/>
    <w:rsid w:val="00FB2A88"/>
    <w:rsid w:val="00FB2B69"/>
    <w:rsid w:val="00FB2E4D"/>
    <w:rsid w:val="00FC565C"/>
    <w:rsid w:val="00FC5D76"/>
    <w:rsid w:val="00FC736D"/>
    <w:rsid w:val="00FE0899"/>
    <w:rsid w:val="00FE0F0E"/>
    <w:rsid w:val="00FE316B"/>
    <w:rsid w:val="00FE3F61"/>
    <w:rsid w:val="00FF0648"/>
    <w:rsid w:val="00FF06FC"/>
    <w:rsid w:val="00FF1991"/>
    <w:rsid w:val="00FF39A4"/>
    <w:rsid w:val="00FF451E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03F8D134"/>
  <w14:defaultImageDpi w14:val="300"/>
  <w15:docId w15:val="{4109E21F-AEC9-4B3A-A3A9-0D27C78A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BC4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1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37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B4253AB10E045B8F89B0CAC04043A" ma:contentTypeVersion="13" ma:contentTypeDescription="Create a new document." ma:contentTypeScope="" ma:versionID="64fe14b9e73cda41b175f666a02c2f82">
  <xsd:schema xmlns:xsd="http://www.w3.org/2001/XMLSchema" xmlns:xs="http://www.w3.org/2001/XMLSchema" xmlns:p="http://schemas.microsoft.com/office/2006/metadata/properties" xmlns:ns3="e9b9c788-5c51-4acc-a991-1d64aa7c36d8" xmlns:ns4="17bb79b7-74e2-4768-ad9f-91a2e6b6bf0c" targetNamespace="http://schemas.microsoft.com/office/2006/metadata/properties" ma:root="true" ma:fieldsID="c5e92cdeb9587315c481ba9e309bff34" ns3:_="" ns4:_="">
    <xsd:import namespace="e9b9c788-5c51-4acc-a991-1d64aa7c36d8"/>
    <xsd:import namespace="17bb79b7-74e2-4768-ad9f-91a2e6b6b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9c788-5c51-4acc-a991-1d64aa7c3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b79b7-74e2-4768-ad9f-91a2e6b6b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F79A3-D7E6-4CE9-BB22-CA07E66D7A1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9b9c788-5c51-4acc-a991-1d64aa7c36d8"/>
    <ds:schemaRef ds:uri="http://purl.org/dc/elements/1.1/"/>
    <ds:schemaRef ds:uri="17bb79b7-74e2-4768-ad9f-91a2e6b6bf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B40A80-14A6-4336-BFAF-25A383918A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912E1D-8FF1-477C-B878-50C6A79C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9c788-5c51-4acc-a991-1d64aa7c36d8"/>
    <ds:schemaRef ds:uri="17bb79b7-74e2-4768-ad9f-91a2e6b6b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 Agenda Minutes  June 4, 2021</vt:lpstr>
    </vt:vector>
  </TitlesOfParts>
  <Company>Veteran Affairs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 Agenda Minutes  June 4, 2021</dc:title>
  <dc:subject>Blank OCC Agenda Minutes  June 4, 2021</dc:subject>
  <dc:creator>Department of Veterans Affairs</dc:creator>
  <cp:keywords>OCC, office of community care, VA, Dept of Veterans Affairs, minutes agenda template</cp:keywords>
  <cp:lastModifiedBy>Rivera, Portia T</cp:lastModifiedBy>
  <cp:revision>4</cp:revision>
  <cp:lastPrinted>2018-06-05T20:18:00Z</cp:lastPrinted>
  <dcterms:created xsi:type="dcterms:W3CDTF">2021-06-10T14:01:00Z</dcterms:created>
  <dcterms:modified xsi:type="dcterms:W3CDTF">2021-06-23T16:17:00Z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0x0101004D7B4253AB10E045B8F89B0CAC04043A</vt:lpwstr>
  </property>
</Properties>
</file>