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tbl>
      <w:tblPr>
        <w:tblW w:w="10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640"/>
        <w:gridCol w:w="2760"/>
        <w:gridCol w:w="1800"/>
        <w:gridCol w:w="2880"/>
      </w:tblGrid>
      <w:tr w:rsidRPr="00245B2D" w:rsidR="00A245F9" w:rsidTr="0DA789EF" w14:paraId="16C878AF" w14:textId="77777777">
        <w:tc>
          <w:tcPr>
            <w:tcW w:w="2640" w:type="dxa"/>
            <w:tcBorders>
              <w:top w:val="nil"/>
              <w:left w:val="nil"/>
              <w:bottom w:val="nil"/>
              <w:right w:val="nil"/>
            </w:tcBorders>
            <w:shd w:val="clear" w:color="auto" w:fill="auto"/>
            <w:vAlign w:val="center"/>
          </w:tcPr>
          <w:p w:rsidRPr="00245B2D" w:rsidR="00A245F9" w:rsidP="005D1D89" w:rsidRDefault="00A245F9" w14:paraId="087B67CF"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Meeting/Project Name:</w:t>
            </w:r>
          </w:p>
        </w:tc>
        <w:tc>
          <w:tcPr>
            <w:tcW w:w="7440" w:type="dxa"/>
            <w:gridSpan w:val="3"/>
            <w:tcBorders>
              <w:top w:val="nil"/>
              <w:left w:val="nil"/>
              <w:bottom w:val="single" w:color="7F7F7F" w:themeColor="text1" w:themeTint="80" w:sz="6" w:space="0"/>
              <w:right w:val="nil"/>
            </w:tcBorders>
            <w:vAlign w:val="center"/>
          </w:tcPr>
          <w:p w:rsidRPr="00245B2D" w:rsidR="00A245F9" w:rsidP="4E925E4B" w:rsidRDefault="2A9EDAA7" w14:paraId="014A3463" w14:textId="1B9DD3FD">
            <w:pPr>
              <w:pStyle w:val="Heading4"/>
              <w:spacing w:after="0"/>
              <w:rPr>
                <w:rFonts w:eastAsia="Calibri" w:asciiTheme="minorHAnsi" w:hAnsiTheme="minorHAnsi" w:cstheme="minorBidi"/>
                <w:i w:val="0"/>
                <w:sz w:val="22"/>
                <w:szCs w:val="22"/>
              </w:rPr>
            </w:pPr>
            <w:r w:rsidRPr="4E925E4B">
              <w:rPr>
                <w:rFonts w:eastAsia="Calibri" w:asciiTheme="minorHAnsi" w:hAnsiTheme="minorHAnsi" w:cstheme="minorBidi"/>
                <w:i w:val="0"/>
                <w:sz w:val="22"/>
                <w:szCs w:val="22"/>
              </w:rPr>
              <w:t xml:space="preserve">    </w:t>
            </w:r>
            <w:r w:rsidRPr="4E925E4B" w:rsidR="004D1AB1">
              <w:rPr>
                <w:rFonts w:eastAsia="Calibri" w:asciiTheme="minorHAnsi" w:hAnsiTheme="minorHAnsi" w:cstheme="minorBidi"/>
                <w:i w:val="0"/>
                <w:sz w:val="22"/>
                <w:szCs w:val="22"/>
              </w:rPr>
              <w:t xml:space="preserve">ORD </w:t>
            </w:r>
            <w:r w:rsidRPr="4E925E4B" w:rsidR="001127E6">
              <w:rPr>
                <w:rFonts w:eastAsia="Calibri" w:asciiTheme="minorHAnsi" w:hAnsiTheme="minorHAnsi" w:cstheme="minorBidi"/>
                <w:i w:val="0"/>
                <w:sz w:val="22"/>
                <w:szCs w:val="22"/>
              </w:rPr>
              <w:t>SPR</w:t>
            </w:r>
            <w:r w:rsidR="00B05ACE">
              <w:rPr>
                <w:rFonts w:eastAsia="Calibri" w:asciiTheme="minorHAnsi" w:hAnsiTheme="minorHAnsi" w:cstheme="minorBidi"/>
                <w:i w:val="0"/>
                <w:sz w:val="22"/>
                <w:szCs w:val="22"/>
              </w:rPr>
              <w:t xml:space="preserve"> Advisory Group Monthly Meeting</w:t>
            </w:r>
          </w:p>
        </w:tc>
      </w:tr>
      <w:tr w:rsidRPr="00245B2D" w:rsidR="00A245F9" w:rsidTr="0DA789EF" w14:paraId="5F438DBF" w14:textId="77777777">
        <w:tc>
          <w:tcPr>
            <w:tcW w:w="2640" w:type="dxa"/>
            <w:tcBorders>
              <w:top w:val="nil"/>
              <w:left w:val="nil"/>
              <w:bottom w:val="nil"/>
              <w:right w:val="nil"/>
            </w:tcBorders>
            <w:shd w:val="clear" w:color="auto" w:fill="auto"/>
            <w:vAlign w:val="center"/>
          </w:tcPr>
          <w:p w:rsidRPr="00245B2D" w:rsidR="00A245F9" w:rsidP="005D1D89" w:rsidRDefault="00A245F9" w14:paraId="23CA8654" w14:textId="77777777">
            <w:pPr>
              <w:pStyle w:val="Heading4"/>
              <w:spacing w:after="0"/>
              <w:ind w:firstLine="180"/>
              <w:rPr>
                <w:rFonts w:eastAsia="Calibri" w:asciiTheme="minorHAnsi" w:hAnsiTheme="minorHAnsi" w:cstheme="minorHAnsi"/>
                <w:i w:val="0"/>
                <w:sz w:val="22"/>
                <w:szCs w:val="22"/>
              </w:rPr>
            </w:pPr>
            <w:r w:rsidRPr="00245B2D">
              <w:rPr>
                <w:rFonts w:eastAsia="Calibri" w:asciiTheme="minorHAnsi" w:hAnsiTheme="minorHAnsi" w:cstheme="minorHAnsi"/>
                <w:b/>
                <w:i w:val="0"/>
                <w:sz w:val="22"/>
                <w:szCs w:val="22"/>
              </w:rPr>
              <w:t>Date of Meeting:</w:t>
            </w:r>
            <w:r w:rsidRPr="00245B2D">
              <w:rPr>
                <w:rFonts w:eastAsia="Calibri" w:asciiTheme="minorHAnsi" w:hAnsiTheme="minorHAnsi" w:cstheme="minorHAnsi"/>
                <w:i w:val="0"/>
                <w:sz w:val="22"/>
                <w:szCs w:val="22"/>
              </w:rPr>
              <w:t xml:space="preserve">  </w:t>
            </w:r>
          </w:p>
        </w:tc>
        <w:tc>
          <w:tcPr>
            <w:tcW w:w="2760" w:type="dxa"/>
            <w:tcBorders>
              <w:top w:val="nil"/>
              <w:left w:val="nil"/>
              <w:bottom w:val="single" w:color="7F7F7F" w:themeColor="text1" w:themeTint="80" w:sz="6" w:space="0"/>
              <w:right w:val="nil"/>
            </w:tcBorders>
            <w:vAlign w:val="center"/>
          </w:tcPr>
          <w:p w:rsidRPr="00245B2D" w:rsidR="00A245F9" w:rsidP="0DA789EF" w:rsidRDefault="4825C993" w14:paraId="2B8FFEB3" w14:textId="60256770">
            <w:pPr>
              <w:pStyle w:val="Heading4"/>
              <w:spacing w:after="0"/>
              <w:rPr>
                <w:rFonts w:eastAsia="Calibri" w:asciiTheme="minorHAnsi" w:hAnsiTheme="minorHAnsi" w:cstheme="minorBidi"/>
                <w:i w:val="0"/>
                <w:sz w:val="22"/>
                <w:szCs w:val="22"/>
              </w:rPr>
            </w:pPr>
            <w:r w:rsidRPr="0DA789EF">
              <w:rPr>
                <w:rFonts w:eastAsia="Calibri" w:asciiTheme="minorHAnsi" w:hAnsiTheme="minorHAnsi" w:cstheme="minorBidi"/>
                <w:i w:val="0"/>
                <w:sz w:val="22"/>
                <w:szCs w:val="22"/>
              </w:rPr>
              <w:t>Tuesday,</w:t>
            </w:r>
            <w:r w:rsidRPr="0DA789EF" w:rsidR="1EF57766">
              <w:rPr>
                <w:rFonts w:eastAsia="Calibri" w:asciiTheme="minorHAnsi" w:hAnsiTheme="minorHAnsi" w:cstheme="minorBidi"/>
                <w:i w:val="0"/>
                <w:sz w:val="22"/>
                <w:szCs w:val="22"/>
              </w:rPr>
              <w:t xml:space="preserve"> </w:t>
            </w:r>
            <w:r w:rsidRPr="0DA789EF" w:rsidR="02F7A05F">
              <w:rPr>
                <w:rFonts w:eastAsia="Calibri" w:asciiTheme="minorHAnsi" w:hAnsiTheme="minorHAnsi" w:cstheme="minorBidi"/>
                <w:i w:val="0"/>
                <w:sz w:val="22"/>
                <w:szCs w:val="22"/>
              </w:rPr>
              <w:t>April</w:t>
            </w:r>
            <w:r w:rsidRPr="0DA789EF" w:rsidR="4F4A4952">
              <w:rPr>
                <w:rFonts w:eastAsia="Calibri" w:asciiTheme="minorHAnsi" w:hAnsiTheme="minorHAnsi" w:cstheme="minorBidi"/>
                <w:i w:val="0"/>
                <w:sz w:val="22"/>
                <w:szCs w:val="22"/>
              </w:rPr>
              <w:t xml:space="preserve"> 2</w:t>
            </w:r>
            <w:r w:rsidRPr="0DA789EF" w:rsidR="36B8F6FA">
              <w:rPr>
                <w:rFonts w:eastAsia="Calibri" w:asciiTheme="minorHAnsi" w:hAnsiTheme="minorHAnsi" w:cstheme="minorBidi"/>
                <w:i w:val="0"/>
                <w:sz w:val="22"/>
                <w:szCs w:val="22"/>
              </w:rPr>
              <w:t>5</w:t>
            </w:r>
            <w:r w:rsidRPr="0DA789EF" w:rsidR="1FD5A2F3">
              <w:rPr>
                <w:rFonts w:eastAsia="Calibri" w:asciiTheme="minorHAnsi" w:hAnsiTheme="minorHAnsi" w:cstheme="minorBidi"/>
                <w:i w:val="0"/>
                <w:sz w:val="22"/>
                <w:szCs w:val="22"/>
                <w:vertAlign w:val="superscript"/>
              </w:rPr>
              <w:t>th</w:t>
            </w:r>
            <w:r w:rsidRPr="0DA789EF" w:rsidR="3B9F432B">
              <w:rPr>
                <w:rFonts w:eastAsia="Calibri" w:asciiTheme="minorHAnsi" w:hAnsiTheme="minorHAnsi" w:cstheme="minorBidi"/>
                <w:i w:val="0"/>
                <w:sz w:val="22"/>
                <w:szCs w:val="22"/>
              </w:rPr>
              <w:t>, 2023</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4E2AE15F"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Time:</w:t>
            </w:r>
          </w:p>
        </w:tc>
        <w:tc>
          <w:tcPr>
            <w:tcW w:w="2880" w:type="dxa"/>
            <w:tcBorders>
              <w:top w:val="nil"/>
              <w:left w:val="nil"/>
              <w:bottom w:val="single" w:color="7F7F7F" w:themeColor="text1" w:themeTint="80" w:sz="6" w:space="0"/>
              <w:right w:val="nil"/>
            </w:tcBorders>
            <w:vAlign w:val="center"/>
          </w:tcPr>
          <w:p w:rsidRPr="00245B2D" w:rsidR="00A245F9" w:rsidP="005D1D89" w:rsidRDefault="00B05ACE" w14:paraId="5E14CE84" w14:textId="3AA2DD37">
            <w:pPr>
              <w:pStyle w:val="Heading4"/>
              <w:spacing w:after="0"/>
              <w:ind w:firstLine="180"/>
              <w:rPr>
                <w:rFonts w:eastAsia="Calibri" w:asciiTheme="minorHAnsi" w:hAnsiTheme="minorHAnsi" w:cstheme="minorHAnsi"/>
                <w:i w:val="0"/>
                <w:sz w:val="22"/>
                <w:szCs w:val="22"/>
              </w:rPr>
            </w:pPr>
            <w:bookmarkStart w:name="_gjdgxs" w:colFirst="0" w:colLast="0" w:id="0"/>
            <w:bookmarkEnd w:id="0"/>
            <w:r>
              <w:rPr>
                <w:rFonts w:eastAsia="Calibri" w:asciiTheme="minorHAnsi" w:hAnsiTheme="minorHAnsi" w:cstheme="minorHAnsi"/>
                <w:i w:val="0"/>
                <w:sz w:val="22"/>
                <w:szCs w:val="22"/>
              </w:rPr>
              <w:t>3:00-4:00 PM ET</w:t>
            </w:r>
          </w:p>
        </w:tc>
      </w:tr>
      <w:tr w:rsidRPr="00245B2D" w:rsidR="00A245F9" w:rsidTr="0DA789EF" w14:paraId="6ED26378" w14:textId="77777777">
        <w:tc>
          <w:tcPr>
            <w:tcW w:w="2640" w:type="dxa"/>
            <w:tcBorders>
              <w:top w:val="nil"/>
              <w:left w:val="nil"/>
              <w:bottom w:val="nil"/>
              <w:right w:val="nil"/>
            </w:tcBorders>
            <w:shd w:val="clear" w:color="auto" w:fill="auto"/>
            <w:vAlign w:val="center"/>
          </w:tcPr>
          <w:p w:rsidRPr="00245B2D" w:rsidR="00A245F9" w:rsidP="005D1D89" w:rsidRDefault="00A245F9" w14:paraId="3DA1B287"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 Facilitator:</w:t>
            </w:r>
          </w:p>
        </w:tc>
        <w:tc>
          <w:tcPr>
            <w:tcW w:w="276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BB044B" w14:paraId="7F4AAC39" w14:textId="2586A7FD">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J.</w:t>
            </w:r>
            <w:r w:rsidR="001B00FF">
              <w:rPr>
                <w:rFonts w:eastAsia="Calibri" w:asciiTheme="minorHAns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6EBDF5F9"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Location:</w:t>
            </w:r>
          </w:p>
        </w:tc>
        <w:tc>
          <w:tcPr>
            <w:tcW w:w="288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1127E6" w14:paraId="0892479F" w14:textId="14552B90">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MS Teams</w:t>
            </w:r>
          </w:p>
        </w:tc>
      </w:tr>
    </w:tbl>
    <w:p w:rsidRPr="00245B2D" w:rsidR="00A245F9" w:rsidP="00A245F9" w:rsidRDefault="00A245F9" w14:paraId="183EE217" w14:textId="77777777">
      <w:pPr>
        <w:rPr>
          <w:rFonts w:eastAsia="Calibri" w:asciiTheme="minorHAnsi" w:hAnsiTheme="minorHAnsi" w:cstheme="minorHAnsi"/>
          <w:b/>
          <w:color w:val="17365D"/>
          <w:sz w:val="22"/>
          <w:szCs w:val="22"/>
        </w:rPr>
      </w:pPr>
    </w:p>
    <w:tbl>
      <w:tblPr>
        <w:tblW w:w="10080" w:type="dxa"/>
        <w:jc w:val="center"/>
        <w:tblBorders>
          <w:bottom w:val="dotted" w:color="000000" w:sz="4" w:space="0"/>
          <w:insideH w:val="dashed" w:color="000000" w:sz="4" w:space="0"/>
          <w:insideV w:val="dashed" w:color="000000" w:sz="4" w:space="0"/>
        </w:tblBorders>
        <w:tblLayout w:type="fixed"/>
        <w:tblLook w:val="0000" w:firstRow="0" w:lastRow="0" w:firstColumn="0" w:lastColumn="0" w:noHBand="0" w:noVBand="0"/>
      </w:tblPr>
      <w:tblGrid>
        <w:gridCol w:w="10080"/>
      </w:tblGrid>
      <w:tr w:rsidRPr="00245B2D" w:rsidR="00A245F9" w:rsidTr="00A245F9" w14:paraId="6B5F8D6D" w14:textId="77777777">
        <w:trPr>
          <w:jc w:val="center"/>
        </w:trPr>
        <w:tc>
          <w:tcPr>
            <w:tcW w:w="10080" w:type="dxa"/>
            <w:tcBorders>
              <w:top w:val="single" w:color="000000" w:sz="4" w:space="0"/>
              <w:left w:val="single" w:color="000000" w:sz="4" w:space="0"/>
              <w:bottom w:val="nil"/>
              <w:right w:val="single" w:color="000000" w:sz="4" w:space="0"/>
            </w:tcBorders>
            <w:shd w:val="clear" w:color="auto" w:fill="002060"/>
          </w:tcPr>
          <w:p w:rsidRPr="00245B2D" w:rsidR="00A245F9" w:rsidP="00A245F9" w:rsidRDefault="00A245F9" w14:paraId="3F744A9F" w14:textId="3BC89F21">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MEETING OBJECTIVE</w:t>
            </w:r>
          </w:p>
        </w:tc>
      </w:tr>
      <w:tr w:rsidRPr="00245B2D" w:rsidR="00A245F9" w:rsidTr="008E4FA8" w14:paraId="58CD0008" w14:textId="77777777">
        <w:trPr>
          <w:trHeight w:val="198"/>
          <w:jc w:val="center"/>
        </w:trPr>
        <w:tc>
          <w:tcPr>
            <w:tcW w:w="10080" w:type="dxa"/>
            <w:tcBorders>
              <w:top w:val="nil"/>
              <w:left w:val="single" w:color="000000" w:sz="4" w:space="0"/>
              <w:bottom w:val="single" w:color="000000" w:sz="4" w:space="0"/>
              <w:right w:val="single" w:color="000000" w:sz="4" w:space="0"/>
            </w:tcBorders>
            <w:shd w:val="clear" w:color="auto" w:fill="auto"/>
          </w:tcPr>
          <w:p w:rsidRPr="00245B2D" w:rsidR="005E2271" w:rsidP="00C1173F" w:rsidRDefault="001127E6" w14:paraId="4BC17C5E" w14:textId="62254B73">
            <w:pPr>
              <w:pBdr>
                <w:top w:val="nil"/>
                <w:left w:val="nil"/>
                <w:bottom w:val="nil"/>
                <w:right w:val="nil"/>
                <w:between w:val="nil"/>
              </w:pBdr>
              <w:tabs>
                <w:tab w:val="center" w:pos="4680"/>
                <w:tab w:val="right" w:pos="9360"/>
              </w:tabs>
              <w:jc w:val="center"/>
              <w:rPr>
                <w:rFonts w:eastAsia="Calibri" w:asciiTheme="minorHAnsi" w:hAnsiTheme="minorHAnsi" w:cstheme="minorHAnsi"/>
                <w:sz w:val="22"/>
                <w:szCs w:val="22"/>
              </w:rPr>
            </w:pPr>
            <w:r>
              <w:rPr>
                <w:rFonts w:eastAsia="Calibri" w:asciiTheme="minorHAnsi" w:hAnsiTheme="minorHAnsi" w:cstheme="minorHAnsi"/>
                <w:sz w:val="22"/>
                <w:szCs w:val="22"/>
              </w:rPr>
              <w:t>Provide the committee with updates and address next steps for future initiatives and projects</w:t>
            </w:r>
          </w:p>
        </w:tc>
      </w:tr>
    </w:tbl>
    <w:p w:rsidRPr="00245B2D" w:rsidR="00A245F9" w:rsidP="00A245F9" w:rsidRDefault="00A245F9" w14:paraId="4B872399" w14:textId="77777777">
      <w:pPr>
        <w:rPr>
          <w:rFonts w:asciiTheme="minorHAnsi" w:hAnsiTheme="minorHAnsi" w:cstheme="minorHAnsi"/>
          <w:sz w:val="22"/>
          <w:szCs w:val="22"/>
        </w:rPr>
      </w:pPr>
    </w:p>
    <w:tbl>
      <w:tblPr>
        <w:tblW w:w="1008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2530"/>
        <w:gridCol w:w="2790"/>
        <w:gridCol w:w="2525"/>
      </w:tblGrid>
      <w:tr w:rsidRPr="00245B2D" w:rsidR="00A245F9" w:rsidTr="40B9EACD" w14:paraId="76ABBA7D" w14:textId="77777777">
        <w:trPr>
          <w:jc w:val="center"/>
        </w:trPr>
        <w:tc>
          <w:tcPr>
            <w:tcW w:w="10080" w:type="dxa"/>
            <w:gridSpan w:val="4"/>
            <w:shd w:val="clear" w:color="auto" w:fill="002060"/>
          </w:tcPr>
          <w:p w:rsidRPr="00245B2D" w:rsidR="00A245F9" w:rsidP="005D1D89" w:rsidRDefault="00A245F9" w14:paraId="1A6D859E" w14:textId="5282AB73">
            <w:pPr>
              <w:pStyle w:val="Heading3"/>
              <w:spacing w:after="0"/>
              <w:jc w:val="center"/>
              <w:rPr>
                <w:rFonts w:eastAsia="Calibri" w:asciiTheme="minorHAnsi" w:hAnsiTheme="minorHAnsi" w:cstheme="minorHAnsi"/>
                <w:color w:val="17365D"/>
                <w:sz w:val="22"/>
                <w:szCs w:val="22"/>
              </w:rPr>
            </w:pPr>
            <w:r w:rsidRPr="00245B2D">
              <w:rPr>
                <w:rFonts w:eastAsia="Calibri" w:asciiTheme="minorHAnsi" w:hAnsiTheme="minorHAnsi" w:cstheme="minorHAnsi"/>
                <w:color w:val="FFFFFF" w:themeColor="background1"/>
                <w:sz w:val="22"/>
                <w:szCs w:val="22"/>
              </w:rPr>
              <w:t>ATTENDEES LIST</w:t>
            </w:r>
            <w:r w:rsidRPr="00245B2D" w:rsidR="00685C87">
              <w:rPr>
                <w:rFonts w:eastAsia="Calibri" w:asciiTheme="minorHAnsi" w:hAnsiTheme="minorHAnsi" w:cstheme="minorHAnsi"/>
                <w:color w:val="FFFFFF" w:themeColor="background1"/>
                <w:sz w:val="22"/>
                <w:szCs w:val="22"/>
              </w:rPr>
              <w:t xml:space="preserve"> </w:t>
            </w:r>
            <w:r w:rsidRPr="00245B2D" w:rsidR="00685C87">
              <w:rPr>
                <w:rFonts w:eastAsia="Calibri" w:asciiTheme="minorHAnsi" w:hAnsiTheme="minorHAnsi" w:cstheme="minorHAnsi"/>
                <w:b w:val="0"/>
                <w:bCs/>
                <w:i/>
                <w:iCs/>
                <w:color w:val="FFFFFF" w:themeColor="background1"/>
                <w:sz w:val="22"/>
                <w:szCs w:val="22"/>
              </w:rPr>
              <w:t xml:space="preserve">(check mark indicates </w:t>
            </w:r>
            <w:r w:rsidRPr="00245B2D" w:rsidR="002713C1">
              <w:rPr>
                <w:rFonts w:eastAsia="Calibri" w:asciiTheme="minorHAnsi" w:hAnsiTheme="minorHAnsi" w:cstheme="minorHAnsi"/>
                <w:b w:val="0"/>
                <w:bCs/>
                <w:i/>
                <w:iCs/>
                <w:color w:val="FFFFFF" w:themeColor="background1"/>
                <w:sz w:val="22"/>
                <w:szCs w:val="22"/>
              </w:rPr>
              <w:t>attendance</w:t>
            </w:r>
            <w:r w:rsidRPr="00245B2D" w:rsidR="00685C87">
              <w:rPr>
                <w:rFonts w:eastAsia="Calibri" w:asciiTheme="minorHAnsi" w:hAnsiTheme="minorHAnsi" w:cstheme="minorHAnsi"/>
                <w:b w:val="0"/>
                <w:bCs/>
                <w:i/>
                <w:iCs/>
                <w:color w:val="FFFFFF" w:themeColor="background1"/>
                <w:sz w:val="22"/>
                <w:szCs w:val="22"/>
              </w:rPr>
              <w:t>)</w:t>
            </w:r>
          </w:p>
        </w:tc>
      </w:tr>
      <w:tr w:rsidRPr="00245B2D" w:rsidR="0005749B" w:rsidTr="40B9EACD" w14:paraId="51CA9D34" w14:textId="77777777">
        <w:trPr>
          <w:trHeight w:val="915"/>
          <w:jc w:val="center"/>
        </w:trPr>
        <w:tc>
          <w:tcPr>
            <w:tcW w:w="2235" w:type="dxa"/>
          </w:tcPr>
          <w:p w:rsidRPr="00245B2D" w:rsidR="0005749B" w:rsidP="00DF1196" w:rsidRDefault="0005749B" w14:paraId="0513562E" w14:textId="55B8098A">
            <w:pPr>
              <w:pBdr>
                <w:top w:val="nil"/>
                <w:left w:val="nil"/>
                <w:bottom w:val="nil"/>
                <w:right w:val="nil"/>
                <w:between w:val="nil"/>
              </w:pBdr>
              <w:tabs>
                <w:tab w:val="center" w:pos="4680"/>
                <w:tab w:val="right" w:pos="9360"/>
              </w:tabs>
              <w:rPr>
                <w:rFonts w:eastAsia="Calibri" w:asciiTheme="minorHAnsi" w:hAnsiTheme="minorHAnsi" w:cstheme="minorHAnsi"/>
                <w:b/>
                <w:sz w:val="22"/>
                <w:szCs w:val="22"/>
              </w:rPr>
            </w:pPr>
            <w:r w:rsidRPr="00245B2D">
              <w:rPr>
                <w:rFonts w:eastAsia="Calibri" w:asciiTheme="minorHAnsi" w:hAnsiTheme="minorHAnsi" w:cstheme="minorHAnsi"/>
                <w:b/>
                <w:sz w:val="22"/>
                <w:szCs w:val="22"/>
              </w:rPr>
              <w:t>Committee Members:</w:t>
            </w:r>
          </w:p>
        </w:tc>
        <w:tc>
          <w:tcPr>
            <w:tcW w:w="2530" w:type="dxa"/>
            <w:vAlign w:val="center"/>
          </w:tcPr>
          <w:p w:rsidR="00C150F3" w:rsidP="001127E6" w:rsidRDefault="00C150F3" w14:paraId="66854400" w14:textId="77777777">
            <w:pPr>
              <w:rPr>
                <w:rFonts w:ascii="MS Gothic" w:hAnsi="MS Gothic" w:eastAsia="MS Gothic" w:cstheme="minorBidi"/>
                <w:sz w:val="22"/>
                <w:szCs w:val="22"/>
              </w:rPr>
            </w:pPr>
          </w:p>
          <w:p w:rsidRPr="00F42BAC" w:rsidR="00E15951" w:rsidP="001127E6" w:rsidRDefault="001560AC" w14:paraId="3D792CCA" w14:textId="18907A05">
            <w:pPr>
              <w:rPr>
                <w:rFonts w:asciiTheme="minorHAnsi" w:hAnsiTheme="minorHAnsi" w:cstheme="minorBidi"/>
                <w:sz w:val="22"/>
                <w:szCs w:val="22"/>
              </w:rPr>
            </w:pPr>
            <w:sdt>
              <w:sdtPr>
                <w:rPr>
                  <w:rFonts w:asciiTheme="minorHAnsi" w:hAnsiTheme="minorHAnsi" w:cstheme="minorBidi"/>
                  <w:sz w:val="22"/>
                  <w:szCs w:val="22"/>
                </w:rPr>
                <w:id w:val="-830059445"/>
                <w:placeholder>
                  <w:docPart w:val="A780CD9CBB114B94BDE0F2DB7E29F313"/>
                </w:placeholder>
                <w14:checkbox>
                  <w14:checked w14:val="1"/>
                  <w14:checkedState w14:val="2612" w14:font="MS Gothic"/>
                  <w14:uncheckedState w14:val="2610" w14:font="MS Gothic"/>
                </w14:checkbox>
              </w:sdtPr>
              <w:sdtEndPr/>
              <w:sdtContent>
                <w:r w:rsidR="00835B78">
                  <w:rPr>
                    <w:rFonts w:hint="eastAsia" w:ascii="MS Gothic" w:hAnsi="MS Gothic" w:eastAsia="MS Gothic" w:cstheme="minorBidi"/>
                    <w:sz w:val="22"/>
                    <w:szCs w:val="22"/>
                  </w:rPr>
                  <w:t>☒</w:t>
                </w:r>
              </w:sdtContent>
            </w:sdt>
            <w:r w:rsidRPr="01E8E1EE" w:rsidR="00C150F3">
              <w:rPr>
                <w:rFonts w:asciiTheme="minorHAnsi" w:hAnsiTheme="minorHAnsi" w:cstheme="minorBidi"/>
                <w:sz w:val="22"/>
                <w:szCs w:val="22"/>
              </w:rPr>
              <w:t xml:space="preserve"> </w:t>
            </w:r>
            <w:r w:rsidRPr="01E8E1EE" w:rsidR="001127E6">
              <w:rPr>
                <w:rFonts w:asciiTheme="minorHAnsi" w:hAnsiTheme="minorHAnsi" w:cstheme="minorBidi"/>
                <w:sz w:val="22"/>
                <w:szCs w:val="22"/>
              </w:rPr>
              <w:t>Bob O'Bri</w:t>
            </w:r>
            <w:r w:rsidRPr="01E8E1EE" w:rsidR="3D1E9EEE">
              <w:rPr>
                <w:rFonts w:asciiTheme="minorHAnsi" w:hAnsiTheme="minorHAnsi" w:cstheme="minorBidi"/>
                <w:sz w:val="22"/>
                <w:szCs w:val="22"/>
              </w:rPr>
              <w:t>e</w:t>
            </w:r>
            <w:r w:rsidRPr="01E8E1EE" w:rsidR="001127E6">
              <w:rPr>
                <w:rFonts w:asciiTheme="minorHAnsi" w:hAnsiTheme="minorHAnsi" w:cstheme="minorBidi"/>
                <w:sz w:val="22"/>
                <w:szCs w:val="22"/>
              </w:rPr>
              <w:t>n</w:t>
            </w:r>
          </w:p>
          <w:p w:rsidR="0005749B" w:rsidP="40B9EACD" w:rsidRDefault="001560AC" w14:paraId="14065DD3" w14:textId="10333432">
            <w:pPr>
              <w:rPr>
                <w:rFonts w:asciiTheme="minorHAnsi" w:hAnsiTheme="minorHAnsi" w:cstheme="minorBidi"/>
                <w:sz w:val="22"/>
                <w:szCs w:val="22"/>
              </w:rPr>
            </w:pPr>
            <w:sdt>
              <w:sdtPr>
                <w:rPr>
                  <w:rFonts w:asciiTheme="minorHAnsi" w:hAnsiTheme="minorHAnsi" w:cstheme="minorBidi"/>
                  <w:sz w:val="22"/>
                  <w:szCs w:val="22"/>
                </w:rPr>
                <w:id w:val="432100831"/>
                <w:placeholder>
                  <w:docPart w:val="DefaultPlaceholder_1081868574"/>
                </w:placeholder>
                <w14:checkbox>
                  <w14:checked w14:val="1"/>
                  <w14:checkedState w14:val="2612" w14:font="MS Gothic"/>
                  <w14:uncheckedState w14:val="2610" w14:font="MS Gothic"/>
                </w14:checkbox>
              </w:sdtPr>
              <w:sdtEndPr/>
              <w:sdtContent>
                <w:r w:rsidR="00835B78">
                  <w:rPr>
                    <w:rFonts w:hint="eastAsia" w:ascii="MS Gothic" w:hAnsi="MS Gothic" w:eastAsia="MS Gothic" w:cstheme="minorBidi"/>
                    <w:sz w:val="22"/>
                    <w:szCs w:val="22"/>
                  </w:rPr>
                  <w:t>☒</w:t>
                </w:r>
              </w:sdtContent>
            </w:sdt>
            <w:r w:rsidRPr="40B9EACD" w:rsidR="00551BE3">
              <w:rPr>
                <w:rFonts w:asciiTheme="minorHAnsi" w:hAnsiTheme="minorHAnsi" w:cstheme="minorBidi"/>
                <w:sz w:val="22"/>
                <w:szCs w:val="22"/>
              </w:rPr>
              <w:t xml:space="preserve"> Joseph Constans</w:t>
            </w:r>
          </w:p>
          <w:p w:rsidRPr="00245B2D" w:rsidR="00C150F3" w:rsidP="40B9EACD" w:rsidRDefault="00C150F3" w14:paraId="5958E35B" w14:textId="78D1646B">
            <w:pPr>
              <w:rPr>
                <w:rFonts w:asciiTheme="minorHAnsi" w:hAnsiTheme="minorHAnsi" w:cstheme="minorBidi"/>
                <w:sz w:val="22"/>
                <w:szCs w:val="22"/>
              </w:rPr>
            </w:pPr>
          </w:p>
        </w:tc>
        <w:tc>
          <w:tcPr>
            <w:tcW w:w="2790" w:type="dxa"/>
            <w:vAlign w:val="center"/>
          </w:tcPr>
          <w:p w:rsidR="0005749B" w:rsidP="40B9EACD" w:rsidRDefault="001560AC" w14:paraId="607558E2" w14:textId="226D1BF5">
            <w:pPr>
              <w:rPr>
                <w:rFonts w:asciiTheme="minorHAnsi" w:hAnsiTheme="minorHAnsi" w:cstheme="minorHAnsi"/>
                <w:sz w:val="22"/>
                <w:szCs w:val="22"/>
              </w:rPr>
            </w:pPr>
            <w:sdt>
              <w:sdtPr>
                <w:rPr>
                  <w:rFonts w:asciiTheme="minorHAnsi" w:hAnsiTheme="minorHAnsi" w:cstheme="minorHAnsi"/>
                  <w:sz w:val="22"/>
                  <w:szCs w:val="22"/>
                </w:rPr>
                <w:id w:val="-559546024"/>
                <w14:checkbox>
                  <w14:checked w14:val="0"/>
                  <w14:checkedState w14:val="2612" w14:font="MS Gothic"/>
                  <w14:uncheckedState w14:val="2610" w14:font="MS Gothic"/>
                </w14:checkbox>
              </w:sdtPr>
              <w:sdtEndPr/>
              <w:sdtContent>
                <w:r w:rsidR="000D7415">
                  <w:rPr>
                    <w:rFonts w:hint="eastAsia" w:ascii="MS Gothic" w:hAnsi="MS Gothic" w:eastAsia="MS Gothic" w:cstheme="minorHAnsi"/>
                    <w:sz w:val="22"/>
                    <w:szCs w:val="22"/>
                  </w:rPr>
                  <w:t>☐</w:t>
                </w:r>
              </w:sdtContent>
            </w:sdt>
            <w:r w:rsidR="00E15951">
              <w:rPr>
                <w:rFonts w:asciiTheme="minorHAnsi" w:hAnsiTheme="minorHAnsi" w:cstheme="minorHAnsi"/>
                <w:sz w:val="22"/>
                <w:szCs w:val="22"/>
              </w:rPr>
              <w:t>M</w:t>
            </w:r>
            <w:r w:rsidRPr="001127E6" w:rsidR="00551BE3">
              <w:rPr>
                <w:rFonts w:asciiTheme="minorHAnsi" w:hAnsiTheme="minorHAnsi" w:cstheme="minorHAnsi"/>
                <w:sz w:val="22"/>
                <w:szCs w:val="22"/>
              </w:rPr>
              <w:t>iriam Smyth</w:t>
            </w:r>
          </w:p>
          <w:p w:rsidRPr="00E15951" w:rsidR="00DD367D" w:rsidP="40B9EACD" w:rsidRDefault="001560AC" w14:paraId="70286934" w14:textId="0DC959F1">
            <w:pPr>
              <w:rPr>
                <w:rFonts w:asciiTheme="minorHAnsi" w:hAnsiTheme="minorHAnsi" w:cstheme="minorHAnsi"/>
                <w:sz w:val="22"/>
                <w:szCs w:val="22"/>
              </w:rPr>
            </w:pPr>
            <w:sdt>
              <w:sdtPr>
                <w:rPr>
                  <w:rFonts w:asciiTheme="minorHAnsi" w:hAnsiTheme="minorHAnsi" w:cstheme="minorHAnsi"/>
                  <w:sz w:val="22"/>
                  <w:szCs w:val="22"/>
                </w:rPr>
                <w:id w:val="1503315811"/>
                <w14:checkbox>
                  <w14:checked w14:val="0"/>
                  <w14:checkedState w14:val="2612" w14:font="MS Gothic"/>
                  <w14:uncheckedState w14:val="2610" w14:font="MS Gothic"/>
                </w14:checkbox>
              </w:sdtPr>
              <w:sdtEndPr/>
              <w:sdtContent>
                <w:r w:rsidR="000D7415">
                  <w:rPr>
                    <w:rFonts w:hint="eastAsia" w:ascii="MS Gothic" w:hAnsi="MS Gothic" w:eastAsia="MS Gothic" w:cstheme="minorHAnsi"/>
                    <w:sz w:val="22"/>
                    <w:szCs w:val="22"/>
                  </w:rPr>
                  <w:t>☐</w:t>
                </w:r>
              </w:sdtContent>
            </w:sdt>
            <w:r w:rsidR="00DD7949">
              <w:rPr>
                <w:rFonts w:asciiTheme="minorHAnsi" w:hAnsiTheme="minorHAnsi" w:cstheme="minorHAnsi"/>
                <w:sz w:val="22"/>
                <w:szCs w:val="22"/>
              </w:rPr>
              <w:t xml:space="preserve"> </w:t>
            </w:r>
            <w:r w:rsidR="00C150F3">
              <w:rPr>
                <w:rFonts w:asciiTheme="minorHAnsi" w:hAnsiTheme="minorHAnsi" w:cstheme="minorHAnsi"/>
                <w:sz w:val="22"/>
                <w:szCs w:val="22"/>
              </w:rPr>
              <w:t>Peter Hunt</w:t>
            </w:r>
          </w:p>
        </w:tc>
        <w:tc>
          <w:tcPr>
            <w:tcW w:w="2525" w:type="dxa"/>
            <w:vAlign w:val="center"/>
          </w:tcPr>
          <w:p w:rsidR="001127E6" w:rsidP="001127E6" w:rsidRDefault="001560AC" w14:paraId="2B53B9B7" w14:textId="1CD7DDFE">
            <w:pPr>
              <w:rPr>
                <w:rFonts w:asciiTheme="minorHAnsi" w:hAnsiTheme="minorHAnsi" w:cstheme="minorHAnsi"/>
                <w:sz w:val="22"/>
                <w:szCs w:val="22"/>
              </w:rPr>
            </w:pPr>
            <w:sdt>
              <w:sdtPr>
                <w:rPr>
                  <w:rFonts w:asciiTheme="minorHAnsi" w:hAnsiTheme="minorHAnsi" w:cstheme="minorHAnsi"/>
                  <w:sz w:val="22"/>
                  <w:szCs w:val="22"/>
                </w:rPr>
                <w:id w:val="1788072560"/>
                <w14:checkbox>
                  <w14:checked w14:val="0"/>
                  <w14:checkedState w14:val="2612" w14:font="MS Gothic"/>
                  <w14:uncheckedState w14:val="2610" w14:font="MS Gothic"/>
                </w14:checkbox>
              </w:sdtPr>
              <w:sdtEndPr/>
              <w:sdtContent>
                <w:r w:rsidR="000D7415">
                  <w:rPr>
                    <w:rFonts w:hint="eastAsia" w:ascii="MS Gothic" w:hAnsi="MS Gothic" w:eastAsia="MS Gothic" w:cstheme="minorHAnsi"/>
                    <w:sz w:val="22"/>
                    <w:szCs w:val="22"/>
                  </w:rPr>
                  <w:t>☐</w:t>
                </w:r>
              </w:sdtContent>
            </w:sdt>
            <w:r w:rsidRPr="001127E6" w:rsidR="00C67FF5">
              <w:rPr>
                <w:rFonts w:asciiTheme="minorHAnsi" w:hAnsiTheme="minorHAnsi" w:cstheme="minorHAnsi"/>
                <w:sz w:val="22"/>
                <w:szCs w:val="22"/>
              </w:rPr>
              <w:t>Sumitra Muralidhar</w:t>
            </w:r>
          </w:p>
          <w:p w:rsidRPr="00455E7A" w:rsidR="009671A8" w:rsidP="001127E6" w:rsidRDefault="001560AC" w14:paraId="625AD5D8" w14:textId="6D2EF38A">
            <w:pPr>
              <w:rPr>
                <w:rFonts w:asciiTheme="minorHAnsi" w:hAnsiTheme="minorHAnsi" w:cstheme="minorBidi"/>
                <w:sz w:val="22"/>
                <w:szCs w:val="22"/>
              </w:rPr>
            </w:pPr>
            <w:sdt>
              <w:sdtPr>
                <w:rPr>
                  <w:rFonts w:asciiTheme="minorHAnsi" w:hAnsiTheme="minorHAnsi" w:cstheme="minorHAnsi"/>
                  <w:sz w:val="22"/>
                  <w:szCs w:val="22"/>
                </w:rPr>
                <w:id w:val="-697153015"/>
                <w14:checkbox>
                  <w14:checked w14:val="0"/>
                  <w14:checkedState w14:val="2612" w14:font="MS Gothic"/>
                  <w14:uncheckedState w14:val="2610" w14:font="MS Gothic"/>
                </w14:checkbox>
              </w:sdtPr>
              <w:sdtEndPr/>
              <w:sdtContent>
                <w:r w:rsidR="000D7415">
                  <w:rPr>
                    <w:rFonts w:hint="eastAsia" w:ascii="MS Gothic" w:hAnsi="MS Gothic" w:eastAsia="MS Gothic" w:cstheme="minorHAnsi"/>
                    <w:sz w:val="22"/>
                    <w:szCs w:val="22"/>
                  </w:rPr>
                  <w:t>☐</w:t>
                </w:r>
              </w:sdtContent>
            </w:sdt>
            <w:r w:rsidRPr="29979704" w:rsidR="69875CBA">
              <w:rPr>
                <w:rFonts w:asciiTheme="minorHAnsi" w:hAnsiTheme="minorHAnsi" w:cstheme="minorBidi"/>
                <w:sz w:val="22"/>
                <w:szCs w:val="22"/>
              </w:rPr>
              <w:t xml:space="preserve"> </w:t>
            </w:r>
            <w:r w:rsidRPr="29979704" w:rsidR="001127E6">
              <w:rPr>
                <w:rFonts w:asciiTheme="minorHAnsi" w:hAnsiTheme="minorHAnsi" w:cstheme="minorBidi"/>
                <w:sz w:val="22"/>
                <w:szCs w:val="22"/>
              </w:rPr>
              <w:t>Vetisha McClair</w:t>
            </w:r>
          </w:p>
        </w:tc>
      </w:tr>
      <w:tr w:rsidRPr="00245B2D" w:rsidR="007F2DC6" w:rsidTr="00805263" w14:paraId="06562715" w14:textId="77777777">
        <w:trPr>
          <w:trHeight w:val="1944"/>
          <w:jc w:val="center"/>
        </w:trPr>
        <w:tc>
          <w:tcPr>
            <w:tcW w:w="2235" w:type="dxa"/>
          </w:tcPr>
          <w:p w:rsidRPr="00245B2D" w:rsidR="007F2DC6" w:rsidP="007F2DC6" w:rsidRDefault="007F2DC6" w14:paraId="7B234E8A" w14:textId="71B2039F">
            <w:pPr>
              <w:pBdr>
                <w:top w:val="nil"/>
                <w:left w:val="nil"/>
                <w:bottom w:val="nil"/>
                <w:right w:val="nil"/>
                <w:between w:val="nil"/>
              </w:pBdr>
              <w:tabs>
                <w:tab w:val="center" w:pos="4680"/>
                <w:tab w:val="right" w:pos="9360"/>
              </w:tabs>
              <w:rPr>
                <w:rFonts w:eastAsia="Calibri" w:asciiTheme="minorHAnsi" w:hAnsiTheme="minorHAnsi" w:cstheme="minorHAnsi"/>
                <w:b/>
                <w:sz w:val="22"/>
                <w:szCs w:val="22"/>
              </w:rPr>
            </w:pPr>
            <w:r>
              <w:rPr>
                <w:rFonts w:eastAsia="Calibri" w:asciiTheme="minorHAnsi" w:hAnsiTheme="minorHAnsi" w:cstheme="minorHAnsi"/>
                <w:b/>
                <w:sz w:val="22"/>
                <w:szCs w:val="22"/>
              </w:rPr>
              <w:t>Advisory Group:</w:t>
            </w:r>
          </w:p>
        </w:tc>
        <w:tc>
          <w:tcPr>
            <w:tcW w:w="2530" w:type="dxa"/>
            <w:vAlign w:val="center"/>
          </w:tcPr>
          <w:p w:rsidR="007F2DC6" w:rsidP="007F2DC6" w:rsidRDefault="007F2DC6" w14:paraId="1DA65F37" w14:textId="77777777">
            <w:pPr>
              <w:rPr>
                <w:rFonts w:ascii="MS Gothic" w:hAnsi="MS Gothic" w:eastAsia="MS Gothic" w:cstheme="minorBidi"/>
                <w:sz w:val="22"/>
                <w:szCs w:val="22"/>
              </w:rPr>
            </w:pPr>
          </w:p>
          <w:p w:rsidRPr="00F42BAC" w:rsidR="007F2DC6" w:rsidP="007F2DC6" w:rsidRDefault="001560AC" w14:paraId="129F8565" w14:textId="352314E4">
            <w:pPr>
              <w:rPr>
                <w:rFonts w:asciiTheme="minorHAnsi" w:hAnsiTheme="minorHAnsi" w:cstheme="minorBidi"/>
                <w:sz w:val="22"/>
                <w:szCs w:val="22"/>
              </w:rPr>
            </w:pPr>
            <w:sdt>
              <w:sdtPr>
                <w:rPr>
                  <w:rFonts w:asciiTheme="minorHAnsi" w:hAnsiTheme="minorHAnsi" w:cstheme="minorBidi"/>
                  <w:sz w:val="22"/>
                  <w:szCs w:val="22"/>
                </w:rPr>
                <w:id w:val="782151742"/>
                <w:placeholder>
                  <w:docPart w:val="FC9078F3835F4EB9A4E8E40E0F758565"/>
                </w:placeholder>
                <w14:checkbox>
                  <w14:checked w14:val="1"/>
                  <w14:checkedState w14:val="2612" w14:font="MS Gothic"/>
                  <w14:uncheckedState w14:val="2610" w14:font="MS Gothic"/>
                </w14:checkbox>
              </w:sdtPr>
              <w:sdtEndPr/>
              <w:sdtContent>
                <w:r w:rsidR="00835B78">
                  <w:rPr>
                    <w:rFonts w:hint="eastAsia" w:ascii="MS Gothic" w:hAnsi="MS Gothic" w:eastAsia="MS Gothic" w:cstheme="minorBidi"/>
                    <w:sz w:val="22"/>
                    <w:szCs w:val="22"/>
                  </w:rPr>
                  <w:t>☒</w:t>
                </w:r>
              </w:sdtContent>
            </w:sdt>
            <w:r w:rsidRPr="01E8E1EE" w:rsidR="007F2DC6">
              <w:rPr>
                <w:rFonts w:asciiTheme="minorHAnsi" w:hAnsiTheme="minorHAnsi" w:cstheme="minorBidi"/>
                <w:sz w:val="22"/>
                <w:szCs w:val="22"/>
              </w:rPr>
              <w:t xml:space="preserve"> </w:t>
            </w:r>
            <w:r w:rsidR="00EF3B92">
              <w:rPr>
                <w:rFonts w:asciiTheme="minorHAnsi" w:hAnsiTheme="minorHAnsi" w:cstheme="minorBidi"/>
                <w:sz w:val="22"/>
                <w:szCs w:val="22"/>
              </w:rPr>
              <w:t>David Atkins</w:t>
            </w:r>
          </w:p>
          <w:p w:rsidR="007F2DC6" w:rsidP="007F2DC6" w:rsidRDefault="001560AC" w14:paraId="0CCD20F4" w14:textId="09B6902E">
            <w:pPr>
              <w:rPr>
                <w:rFonts w:asciiTheme="minorHAnsi" w:hAnsiTheme="minorHAnsi" w:cstheme="minorBidi"/>
                <w:sz w:val="22"/>
                <w:szCs w:val="22"/>
              </w:rPr>
            </w:pPr>
            <w:sdt>
              <w:sdtPr>
                <w:rPr>
                  <w:rFonts w:asciiTheme="minorHAnsi" w:hAnsiTheme="minorHAnsi" w:cstheme="minorBidi"/>
                  <w:sz w:val="22"/>
                  <w:szCs w:val="22"/>
                </w:rPr>
                <w:id w:val="-1842608398"/>
                <w:placeholder>
                  <w:docPart w:val="0F682BD3BA7A4EE8AB987BA4C2B22E8B"/>
                </w:placeholder>
                <w14:checkbox>
                  <w14:checked w14:val="0"/>
                  <w14:checkedState w14:val="2612" w14:font="MS Gothic"/>
                  <w14:uncheckedState w14:val="2610" w14:font="MS Gothic"/>
                </w14:checkbox>
              </w:sdtPr>
              <w:sdtEndPr/>
              <w:sdtContent>
                <w:r w:rsidR="000D7415">
                  <w:rPr>
                    <w:rFonts w:hint="eastAsia" w:ascii="MS Gothic" w:hAnsi="MS Gothic" w:eastAsia="MS Gothic" w:cstheme="minorBidi"/>
                    <w:sz w:val="22"/>
                    <w:szCs w:val="22"/>
                  </w:rPr>
                  <w:t>☐</w:t>
                </w:r>
              </w:sdtContent>
            </w:sdt>
            <w:r w:rsidRPr="40B9EACD" w:rsidR="007F2DC6">
              <w:rPr>
                <w:rFonts w:asciiTheme="minorHAnsi" w:hAnsiTheme="minorHAnsi" w:cstheme="minorBidi"/>
                <w:sz w:val="22"/>
                <w:szCs w:val="22"/>
              </w:rPr>
              <w:t xml:space="preserve"> </w:t>
            </w:r>
            <w:r w:rsidR="00EF3B92">
              <w:rPr>
                <w:rFonts w:asciiTheme="minorHAnsi" w:hAnsiTheme="minorHAnsi" w:cstheme="minorBidi"/>
                <w:sz w:val="22"/>
                <w:szCs w:val="22"/>
              </w:rPr>
              <w:t>Steven Dobscha</w:t>
            </w:r>
          </w:p>
          <w:p w:rsidR="00EF3B92" w:rsidP="007F2DC6" w:rsidRDefault="001560AC" w14:paraId="42E10D60" w14:textId="23CA531B">
            <w:pPr>
              <w:rPr>
                <w:rFonts w:asciiTheme="minorHAnsi" w:hAnsiTheme="minorHAnsi" w:cstheme="minorBidi"/>
                <w:sz w:val="22"/>
                <w:szCs w:val="22"/>
              </w:rPr>
            </w:pPr>
            <w:sdt>
              <w:sdtPr>
                <w:rPr>
                  <w:rFonts w:asciiTheme="minorHAnsi" w:hAnsiTheme="minorHAnsi" w:cstheme="minorHAnsi"/>
                  <w:sz w:val="22"/>
                  <w:szCs w:val="22"/>
                </w:rPr>
                <w:id w:val="346993492"/>
                <w14:checkbox>
                  <w14:checked w14:val="1"/>
                  <w14:checkedState w14:val="2612" w14:font="MS Gothic"/>
                  <w14:uncheckedState w14:val="2610" w14:font="MS Gothic"/>
                </w14:checkbox>
              </w:sdtPr>
              <w:sdtEndPr/>
              <w:sdtContent>
                <w:r w:rsidR="00835B78">
                  <w:rPr>
                    <w:rFonts w:hint="eastAsia" w:ascii="MS Gothic" w:hAnsi="MS Gothic" w:eastAsia="MS Gothic" w:cstheme="minorHAnsi"/>
                    <w:sz w:val="22"/>
                    <w:szCs w:val="22"/>
                  </w:rPr>
                  <w:t>☒</w:t>
                </w:r>
              </w:sdtContent>
            </w:sdt>
            <w:r w:rsidR="00EF3B92">
              <w:rPr>
                <w:rFonts w:asciiTheme="minorHAnsi" w:hAnsiTheme="minorHAnsi" w:cstheme="minorBidi"/>
                <w:sz w:val="22"/>
                <w:szCs w:val="22"/>
              </w:rPr>
              <w:t xml:space="preserve"> Stephanie Gamble</w:t>
            </w:r>
          </w:p>
          <w:p w:rsidR="007F2DC6" w:rsidP="007F2DC6" w:rsidRDefault="007F2DC6" w14:paraId="1488F700" w14:textId="77777777">
            <w:pPr>
              <w:rPr>
                <w:rFonts w:ascii="MS Gothic" w:hAnsi="MS Gothic" w:eastAsia="MS Gothic" w:cstheme="minorBidi"/>
                <w:sz w:val="22"/>
                <w:szCs w:val="22"/>
              </w:rPr>
            </w:pPr>
          </w:p>
        </w:tc>
        <w:tc>
          <w:tcPr>
            <w:tcW w:w="2790" w:type="dxa"/>
            <w:vAlign w:val="center"/>
          </w:tcPr>
          <w:p w:rsidR="007F2DC6" w:rsidP="007F2DC6" w:rsidRDefault="001560AC" w14:paraId="711F1A93" w14:textId="54AB0B1A">
            <w:pPr>
              <w:rPr>
                <w:rFonts w:asciiTheme="minorHAnsi" w:hAnsiTheme="minorHAnsi" w:cstheme="minorHAnsi"/>
                <w:sz w:val="22"/>
                <w:szCs w:val="22"/>
              </w:rPr>
            </w:pPr>
            <w:sdt>
              <w:sdtPr>
                <w:rPr>
                  <w:rFonts w:asciiTheme="minorHAnsi" w:hAnsiTheme="minorHAnsi" w:cstheme="minorHAnsi"/>
                  <w:sz w:val="22"/>
                  <w:szCs w:val="22"/>
                </w:rPr>
                <w:id w:val="-980841334"/>
                <w14:checkbox>
                  <w14:checked w14:val="1"/>
                  <w14:checkedState w14:val="2612" w14:font="MS Gothic"/>
                  <w14:uncheckedState w14:val="2610" w14:font="MS Gothic"/>
                </w14:checkbox>
              </w:sdtPr>
              <w:sdtEndPr/>
              <w:sdtContent>
                <w:r w:rsidR="00835B78">
                  <w:rPr>
                    <w:rFonts w:hint="eastAsia" w:ascii="MS Gothic" w:hAnsi="MS Gothic" w:eastAsia="MS Gothic" w:cstheme="minorHAnsi"/>
                    <w:sz w:val="22"/>
                    <w:szCs w:val="22"/>
                  </w:rPr>
                  <w:t>☒</w:t>
                </w:r>
              </w:sdtContent>
            </w:sdt>
            <w:r w:rsidR="00EF3B92">
              <w:rPr>
                <w:rFonts w:asciiTheme="minorHAnsi" w:hAnsiTheme="minorHAnsi" w:cstheme="minorHAnsi"/>
                <w:sz w:val="22"/>
                <w:szCs w:val="22"/>
              </w:rPr>
              <w:t>Brian Marx</w:t>
            </w:r>
          </w:p>
          <w:p w:rsidR="007F2DC6" w:rsidP="007F2DC6" w:rsidRDefault="001560AC" w14:paraId="5AAB729D" w14:textId="1F026527">
            <w:pPr>
              <w:rPr>
                <w:rFonts w:asciiTheme="minorHAnsi" w:hAnsiTheme="minorHAnsi" w:cstheme="minorHAnsi"/>
                <w:sz w:val="22"/>
                <w:szCs w:val="22"/>
              </w:rPr>
            </w:pPr>
            <w:sdt>
              <w:sdtPr>
                <w:rPr>
                  <w:rFonts w:asciiTheme="minorHAnsi" w:hAnsiTheme="minorHAnsi" w:cstheme="minorHAnsi"/>
                  <w:sz w:val="22"/>
                  <w:szCs w:val="22"/>
                </w:rPr>
                <w:id w:val="-358974157"/>
                <w14:checkbox>
                  <w14:checked w14:val="0"/>
                  <w14:checkedState w14:val="2612" w14:font="MS Gothic"/>
                  <w14:uncheckedState w14:val="2610" w14:font="MS Gothic"/>
                </w14:checkbox>
              </w:sdtPr>
              <w:sdtEndPr/>
              <w:sdtContent>
                <w:r w:rsidR="000D7415">
                  <w:rPr>
                    <w:rFonts w:hint="eastAsia" w:ascii="MS Gothic" w:hAnsi="MS Gothic" w:eastAsia="MS Gothic" w:cstheme="minorHAnsi"/>
                    <w:sz w:val="22"/>
                    <w:szCs w:val="22"/>
                  </w:rPr>
                  <w:t>☐</w:t>
                </w:r>
              </w:sdtContent>
            </w:sdt>
            <w:r w:rsidR="007F2DC6">
              <w:rPr>
                <w:rFonts w:asciiTheme="minorHAnsi" w:hAnsiTheme="minorHAnsi" w:cstheme="minorHAnsi"/>
                <w:sz w:val="22"/>
                <w:szCs w:val="22"/>
              </w:rPr>
              <w:t xml:space="preserve"> </w:t>
            </w:r>
            <w:r w:rsidR="00EF3B92">
              <w:rPr>
                <w:rFonts w:asciiTheme="minorHAnsi" w:hAnsiTheme="minorHAnsi" w:cstheme="minorHAnsi"/>
                <w:sz w:val="22"/>
                <w:szCs w:val="22"/>
              </w:rPr>
              <w:t>Stephen O’Connor</w:t>
            </w:r>
          </w:p>
          <w:p w:rsidR="00EF3B92" w:rsidP="00805263" w:rsidRDefault="001560AC" w14:paraId="03159814" w14:textId="575ADA22">
            <w:pPr>
              <w:rPr>
                <w:rFonts w:asciiTheme="minorHAnsi" w:hAnsiTheme="minorHAnsi" w:cstheme="minorHAnsi"/>
                <w:sz w:val="22"/>
                <w:szCs w:val="22"/>
              </w:rPr>
            </w:pPr>
            <w:sdt>
              <w:sdtPr>
                <w:rPr>
                  <w:rFonts w:asciiTheme="minorHAnsi" w:hAnsiTheme="minorHAnsi" w:cstheme="minorHAnsi"/>
                  <w:sz w:val="22"/>
                  <w:szCs w:val="22"/>
                </w:rPr>
                <w:id w:val="1894771651"/>
                <w14:checkbox>
                  <w14:checked w14:val="1"/>
                  <w14:checkedState w14:val="2612" w14:font="MS Gothic"/>
                  <w14:uncheckedState w14:val="2610" w14:font="MS Gothic"/>
                </w14:checkbox>
              </w:sdtPr>
              <w:sdtEndPr/>
              <w:sdtContent>
                <w:r w:rsidR="00835B78">
                  <w:rPr>
                    <w:rFonts w:hint="eastAsia" w:ascii="MS Gothic" w:hAnsi="MS Gothic" w:eastAsia="MS Gothic" w:cstheme="minorHAnsi"/>
                    <w:sz w:val="22"/>
                    <w:szCs w:val="22"/>
                  </w:rPr>
                  <w:t>☒</w:t>
                </w:r>
              </w:sdtContent>
            </w:sdt>
            <w:r w:rsidR="00EF3B92">
              <w:rPr>
                <w:rFonts w:asciiTheme="minorHAnsi" w:hAnsiTheme="minorHAnsi" w:cstheme="minorHAnsi"/>
                <w:sz w:val="22"/>
                <w:szCs w:val="22"/>
              </w:rPr>
              <w:t xml:space="preserve"> Susan Strickland</w:t>
            </w:r>
          </w:p>
          <w:p w:rsidR="00365395" w:rsidP="00805263" w:rsidRDefault="001560AC" w14:paraId="65788002" w14:textId="32EEE20D">
            <w:pPr>
              <w:rPr>
                <w:rFonts w:asciiTheme="minorHAnsi" w:hAnsiTheme="minorHAnsi" w:cstheme="minorHAnsi"/>
                <w:sz w:val="22"/>
                <w:szCs w:val="22"/>
              </w:rPr>
            </w:pPr>
            <w:sdt>
              <w:sdtPr>
                <w:rPr>
                  <w:rFonts w:asciiTheme="minorHAnsi" w:hAnsiTheme="minorHAnsi" w:cstheme="minorHAnsi"/>
                  <w:sz w:val="22"/>
                  <w:szCs w:val="22"/>
                </w:rPr>
                <w:id w:val="970099559"/>
                <w14:checkbox>
                  <w14:checked w14:val="0"/>
                  <w14:checkedState w14:val="2612" w14:font="MS Gothic"/>
                  <w14:uncheckedState w14:val="2610" w14:font="MS Gothic"/>
                </w14:checkbox>
              </w:sdtPr>
              <w:sdtEndPr/>
              <w:sdtContent>
                <w:r w:rsidR="00605755">
                  <w:rPr>
                    <w:rFonts w:hint="eastAsia" w:ascii="MS Gothic" w:hAnsi="MS Gothic" w:eastAsia="MS Gothic" w:cstheme="minorHAnsi"/>
                    <w:sz w:val="22"/>
                    <w:szCs w:val="22"/>
                  </w:rPr>
                  <w:t>☐</w:t>
                </w:r>
              </w:sdtContent>
            </w:sdt>
            <w:r w:rsidR="00605755">
              <w:rPr>
                <w:rFonts w:asciiTheme="minorHAnsi" w:hAnsiTheme="minorHAnsi" w:cstheme="minorHAnsi"/>
                <w:sz w:val="22"/>
                <w:szCs w:val="22"/>
              </w:rPr>
              <w:t xml:space="preserve"> </w:t>
            </w:r>
            <w:r w:rsidR="00365395">
              <w:rPr>
                <w:rFonts w:asciiTheme="minorHAnsi" w:hAnsiTheme="minorHAnsi" w:cstheme="minorHAnsi"/>
                <w:sz w:val="22"/>
                <w:szCs w:val="22"/>
              </w:rPr>
              <w:t>Melissa Mehalick</w:t>
            </w:r>
          </w:p>
        </w:tc>
        <w:tc>
          <w:tcPr>
            <w:tcW w:w="2525" w:type="dxa"/>
            <w:vAlign w:val="center"/>
          </w:tcPr>
          <w:p w:rsidR="007F2DC6" w:rsidP="007F2DC6" w:rsidRDefault="001560AC" w14:paraId="58487843" w14:textId="2CDF35BA">
            <w:pPr>
              <w:rPr>
                <w:rFonts w:asciiTheme="minorHAnsi" w:hAnsiTheme="minorHAnsi" w:cstheme="minorHAnsi"/>
                <w:sz w:val="22"/>
                <w:szCs w:val="22"/>
              </w:rPr>
            </w:pPr>
            <w:sdt>
              <w:sdtPr>
                <w:rPr>
                  <w:rFonts w:asciiTheme="minorHAnsi" w:hAnsiTheme="minorHAnsi" w:cstheme="minorHAnsi"/>
                  <w:sz w:val="22"/>
                  <w:szCs w:val="22"/>
                </w:rPr>
                <w:id w:val="2015652203"/>
                <w14:checkbox>
                  <w14:checked w14:val="1"/>
                  <w14:checkedState w14:val="2612" w14:font="MS Gothic"/>
                  <w14:uncheckedState w14:val="2610" w14:font="MS Gothic"/>
                </w14:checkbox>
              </w:sdtPr>
              <w:sdtEndPr/>
              <w:sdtContent>
                <w:r w:rsidR="00835B78">
                  <w:rPr>
                    <w:rFonts w:hint="eastAsia" w:ascii="MS Gothic" w:hAnsi="MS Gothic" w:eastAsia="MS Gothic" w:cstheme="minorHAnsi"/>
                    <w:sz w:val="22"/>
                    <w:szCs w:val="22"/>
                  </w:rPr>
                  <w:t>☒</w:t>
                </w:r>
              </w:sdtContent>
            </w:sdt>
            <w:r w:rsidR="00EF3B92">
              <w:rPr>
                <w:rFonts w:asciiTheme="minorHAnsi" w:hAnsiTheme="minorHAnsi" w:cstheme="minorHAnsi"/>
                <w:sz w:val="22"/>
                <w:szCs w:val="22"/>
              </w:rPr>
              <w:t>Wendy Tenhula</w:t>
            </w:r>
          </w:p>
          <w:p w:rsidR="007F2DC6" w:rsidP="007F2DC6" w:rsidRDefault="001560AC" w14:paraId="4465EA55" w14:textId="45304588">
            <w:pPr>
              <w:rPr>
                <w:rFonts w:asciiTheme="minorHAnsi" w:hAnsiTheme="minorHAnsi" w:cstheme="minorBidi"/>
                <w:sz w:val="22"/>
                <w:szCs w:val="22"/>
              </w:rPr>
            </w:pPr>
            <w:sdt>
              <w:sdtPr>
                <w:rPr>
                  <w:rFonts w:asciiTheme="minorHAnsi" w:hAnsiTheme="minorHAnsi" w:cstheme="minorHAnsi"/>
                  <w:sz w:val="22"/>
                  <w:szCs w:val="22"/>
                </w:rPr>
                <w:id w:val="-1825885817"/>
                <w14:checkbox>
                  <w14:checked w14:val="1"/>
                  <w14:checkedState w14:val="2612" w14:font="MS Gothic"/>
                  <w14:uncheckedState w14:val="2610" w14:font="MS Gothic"/>
                </w14:checkbox>
              </w:sdtPr>
              <w:sdtEndPr/>
              <w:sdtContent>
                <w:r w:rsidR="00835B78">
                  <w:rPr>
                    <w:rFonts w:hint="eastAsia" w:ascii="MS Gothic" w:hAnsi="MS Gothic" w:eastAsia="MS Gothic" w:cstheme="minorHAnsi"/>
                    <w:sz w:val="22"/>
                    <w:szCs w:val="22"/>
                  </w:rPr>
                  <w:t>☒</w:t>
                </w:r>
              </w:sdtContent>
            </w:sdt>
            <w:r w:rsidRPr="29979704" w:rsidR="007F2DC6">
              <w:rPr>
                <w:rFonts w:asciiTheme="minorHAnsi" w:hAnsiTheme="minorHAnsi" w:cstheme="minorBidi"/>
                <w:sz w:val="22"/>
                <w:szCs w:val="22"/>
              </w:rPr>
              <w:t xml:space="preserve"> </w:t>
            </w:r>
            <w:r w:rsidR="00DB454D">
              <w:rPr>
                <w:rFonts w:asciiTheme="minorHAnsi" w:hAnsiTheme="minorHAnsi" w:cstheme="minorBidi"/>
                <w:sz w:val="22"/>
                <w:szCs w:val="22"/>
              </w:rPr>
              <w:t>Lisa Brenne</w:t>
            </w:r>
            <w:r w:rsidR="00365395">
              <w:rPr>
                <w:rFonts w:asciiTheme="minorHAnsi" w:hAnsiTheme="minorHAnsi" w:cstheme="minorBidi"/>
                <w:sz w:val="22"/>
                <w:szCs w:val="22"/>
              </w:rPr>
              <w:t>r</w:t>
            </w:r>
          </w:p>
          <w:p w:rsidR="00365395" w:rsidP="007F2DC6" w:rsidRDefault="001560AC" w14:paraId="341A2A21" w14:textId="35B5F254">
            <w:pPr>
              <w:rPr>
                <w:rFonts w:asciiTheme="minorHAnsi" w:hAnsiTheme="minorHAnsi" w:cstheme="minorBidi"/>
                <w:sz w:val="22"/>
                <w:szCs w:val="22"/>
              </w:rPr>
            </w:pPr>
            <w:sdt>
              <w:sdtPr>
                <w:rPr>
                  <w:rFonts w:asciiTheme="minorHAnsi" w:hAnsiTheme="minorHAnsi" w:cstheme="minorHAnsi"/>
                  <w:sz w:val="22"/>
                  <w:szCs w:val="22"/>
                </w:rPr>
                <w:id w:val="-2070874345"/>
                <w14:checkbox>
                  <w14:checked w14:val="1"/>
                  <w14:checkedState w14:val="2612" w14:font="MS Gothic"/>
                  <w14:uncheckedState w14:val="2610" w14:font="MS Gothic"/>
                </w14:checkbox>
              </w:sdtPr>
              <w:sdtEndPr/>
              <w:sdtContent>
                <w:r w:rsidR="00835B78">
                  <w:rPr>
                    <w:rFonts w:hint="eastAsia" w:ascii="MS Gothic" w:hAnsi="MS Gothic" w:eastAsia="MS Gothic" w:cstheme="minorHAnsi"/>
                    <w:sz w:val="22"/>
                    <w:szCs w:val="22"/>
                  </w:rPr>
                  <w:t>☒</w:t>
                </w:r>
              </w:sdtContent>
            </w:sdt>
            <w:r w:rsidR="00605755">
              <w:rPr>
                <w:rFonts w:asciiTheme="minorHAnsi" w:hAnsiTheme="minorHAnsi" w:cstheme="minorBidi"/>
                <w:sz w:val="22"/>
                <w:szCs w:val="22"/>
              </w:rPr>
              <w:t xml:space="preserve"> </w:t>
            </w:r>
            <w:r w:rsidR="00365395">
              <w:rPr>
                <w:rFonts w:asciiTheme="minorHAnsi" w:hAnsiTheme="minorHAnsi" w:cstheme="minorBidi"/>
                <w:sz w:val="22"/>
                <w:szCs w:val="22"/>
              </w:rPr>
              <w:t>Matthew Miller</w:t>
            </w:r>
          </w:p>
          <w:p w:rsidR="00365395" w:rsidP="007F2DC6" w:rsidRDefault="001560AC" w14:paraId="5AD3B1BB" w14:textId="54597597">
            <w:pPr>
              <w:rPr>
                <w:rFonts w:asciiTheme="minorHAnsi" w:hAnsiTheme="minorHAnsi" w:cstheme="minorHAnsi"/>
                <w:sz w:val="22"/>
                <w:szCs w:val="22"/>
              </w:rPr>
            </w:pPr>
            <w:sdt>
              <w:sdtPr>
                <w:rPr>
                  <w:rFonts w:asciiTheme="minorHAnsi" w:hAnsiTheme="minorHAnsi" w:cstheme="minorHAnsi"/>
                  <w:sz w:val="22"/>
                  <w:szCs w:val="22"/>
                </w:rPr>
                <w:id w:val="779845712"/>
                <w14:checkbox>
                  <w14:checked w14:val="0"/>
                  <w14:checkedState w14:val="2612" w14:font="MS Gothic"/>
                  <w14:uncheckedState w14:val="2610" w14:font="MS Gothic"/>
                </w14:checkbox>
              </w:sdtPr>
              <w:sdtEndPr/>
              <w:sdtContent>
                <w:r w:rsidR="00605755">
                  <w:rPr>
                    <w:rFonts w:hint="eastAsia" w:ascii="MS Gothic" w:hAnsi="MS Gothic" w:eastAsia="MS Gothic" w:cstheme="minorHAnsi"/>
                    <w:sz w:val="22"/>
                    <w:szCs w:val="22"/>
                  </w:rPr>
                  <w:t>☐</w:t>
                </w:r>
              </w:sdtContent>
            </w:sdt>
            <w:r w:rsidR="00605755">
              <w:rPr>
                <w:rFonts w:asciiTheme="minorHAnsi" w:hAnsiTheme="minorHAnsi" w:cstheme="minorBidi"/>
                <w:sz w:val="22"/>
                <w:szCs w:val="22"/>
              </w:rPr>
              <w:t xml:space="preserve"> </w:t>
            </w:r>
            <w:r w:rsidR="00365395">
              <w:rPr>
                <w:rFonts w:asciiTheme="minorHAnsi" w:hAnsiTheme="minorHAnsi" w:cstheme="minorBidi"/>
                <w:sz w:val="22"/>
                <w:szCs w:val="22"/>
              </w:rPr>
              <w:t>Jodie Trafton</w:t>
            </w:r>
          </w:p>
        </w:tc>
      </w:tr>
      <w:tr w:rsidRPr="00245B2D" w:rsidR="007F2DC6" w:rsidTr="40B9EACD" w14:paraId="2AF1A620" w14:textId="77777777">
        <w:trPr>
          <w:trHeight w:val="915"/>
          <w:jc w:val="center"/>
        </w:trPr>
        <w:tc>
          <w:tcPr>
            <w:tcW w:w="2235" w:type="dxa"/>
          </w:tcPr>
          <w:p w:rsidR="007F2DC6" w:rsidP="007F2DC6" w:rsidRDefault="007F2DC6" w14:paraId="52EA1FCA" w14:textId="596ACFC8">
            <w:pPr>
              <w:pBdr>
                <w:top w:val="nil"/>
                <w:left w:val="nil"/>
                <w:bottom w:val="nil"/>
                <w:right w:val="nil"/>
                <w:between w:val="nil"/>
              </w:pBdr>
              <w:tabs>
                <w:tab w:val="center" w:pos="4680"/>
                <w:tab w:val="right" w:pos="9360"/>
              </w:tabs>
              <w:rPr>
                <w:rFonts w:eastAsia="Calibri" w:asciiTheme="minorHAnsi" w:hAnsiTheme="minorHAnsi" w:cstheme="minorHAnsi"/>
                <w:b/>
                <w:sz w:val="22"/>
                <w:szCs w:val="22"/>
              </w:rPr>
            </w:pPr>
            <w:r>
              <w:rPr>
                <w:rFonts w:eastAsia="Calibri" w:asciiTheme="minorHAnsi" w:hAnsiTheme="minorHAnsi" w:cstheme="minorHAnsi"/>
                <w:b/>
                <w:sz w:val="22"/>
                <w:szCs w:val="22"/>
              </w:rPr>
              <w:t>Speakers:</w:t>
            </w:r>
          </w:p>
        </w:tc>
        <w:tc>
          <w:tcPr>
            <w:tcW w:w="2530" w:type="dxa"/>
            <w:vAlign w:val="center"/>
          </w:tcPr>
          <w:p w:rsidR="007F2DC6" w:rsidP="007F2DC6" w:rsidRDefault="007F2DC6" w14:paraId="31330DA3" w14:textId="77777777">
            <w:pPr>
              <w:rPr>
                <w:rFonts w:ascii="MS Gothic" w:hAnsi="MS Gothic" w:eastAsia="MS Gothic" w:cstheme="minorBidi"/>
                <w:sz w:val="22"/>
                <w:szCs w:val="22"/>
              </w:rPr>
            </w:pPr>
          </w:p>
          <w:p w:rsidRPr="00F42BAC" w:rsidR="007F2DC6" w:rsidP="007F2DC6" w:rsidRDefault="001560AC" w14:paraId="0E9EEE4D" w14:textId="64E760CE">
            <w:pPr>
              <w:rPr>
                <w:rFonts w:asciiTheme="minorHAnsi" w:hAnsiTheme="minorHAnsi" w:cstheme="minorBidi"/>
                <w:sz w:val="22"/>
                <w:szCs w:val="22"/>
              </w:rPr>
            </w:pPr>
            <w:sdt>
              <w:sdtPr>
                <w:rPr>
                  <w:rFonts w:asciiTheme="minorHAnsi" w:hAnsiTheme="minorHAnsi" w:cstheme="minorBidi"/>
                  <w:sz w:val="22"/>
                  <w:szCs w:val="22"/>
                </w:rPr>
                <w:id w:val="-161085229"/>
                <w:placeholder>
                  <w:docPart w:val="AA1BBD8E4AE746B0B8846318A281DEE1"/>
                </w:placeholder>
                <w14:checkbox>
                  <w14:checked w14:val="1"/>
                  <w14:checkedState w14:val="2612" w14:font="MS Gothic"/>
                  <w14:uncheckedState w14:val="2610" w14:font="MS Gothic"/>
                </w14:checkbox>
              </w:sdtPr>
              <w:sdtEndPr/>
              <w:sdtContent>
                <w:r w:rsidR="00D1509B">
                  <w:rPr>
                    <w:rFonts w:hint="eastAsia" w:ascii="MS Gothic" w:hAnsi="MS Gothic" w:eastAsia="MS Gothic" w:cstheme="minorBidi"/>
                    <w:sz w:val="22"/>
                    <w:szCs w:val="22"/>
                  </w:rPr>
                  <w:t>☒</w:t>
                </w:r>
              </w:sdtContent>
            </w:sdt>
            <w:r w:rsidRPr="01E8E1EE" w:rsidR="007F2DC6">
              <w:rPr>
                <w:rFonts w:asciiTheme="minorHAnsi" w:hAnsiTheme="minorHAnsi" w:cstheme="minorBidi"/>
                <w:sz w:val="22"/>
                <w:szCs w:val="22"/>
              </w:rPr>
              <w:t xml:space="preserve"> </w:t>
            </w:r>
            <w:r w:rsidR="00835B78">
              <w:rPr>
                <w:rFonts w:asciiTheme="minorHAnsi" w:hAnsiTheme="minorHAnsi" w:cstheme="minorBidi"/>
                <w:sz w:val="22"/>
                <w:szCs w:val="22"/>
              </w:rPr>
              <w:t>Sam Hopp</w:t>
            </w:r>
          </w:p>
          <w:p w:rsidR="007F2DC6" w:rsidP="007F2DC6" w:rsidRDefault="001560AC" w14:paraId="0228A969" w14:textId="01B0D51B">
            <w:pPr>
              <w:rPr>
                <w:rFonts w:asciiTheme="minorHAnsi" w:hAnsiTheme="minorHAnsi" w:cstheme="minorBidi"/>
                <w:sz w:val="22"/>
                <w:szCs w:val="22"/>
              </w:rPr>
            </w:pPr>
            <w:sdt>
              <w:sdtPr>
                <w:rPr>
                  <w:rFonts w:asciiTheme="minorHAnsi" w:hAnsiTheme="minorHAnsi" w:cstheme="minorBidi"/>
                  <w:sz w:val="22"/>
                  <w:szCs w:val="22"/>
                </w:rPr>
                <w:id w:val="-1086001494"/>
                <w:placeholder>
                  <w:docPart w:val="AA12397CCC4146F7B2387D956FEB5DB1"/>
                </w:placeholder>
                <w14:checkbox>
                  <w14:checked w14:val="1"/>
                  <w14:checkedState w14:val="2612" w14:font="MS Gothic"/>
                  <w14:uncheckedState w14:val="2610" w14:font="MS Gothic"/>
                </w14:checkbox>
              </w:sdtPr>
              <w:sdtEndPr/>
              <w:sdtContent>
                <w:r w:rsidR="00D1509B">
                  <w:rPr>
                    <w:rFonts w:hint="eastAsia" w:ascii="MS Gothic" w:hAnsi="MS Gothic" w:eastAsia="MS Gothic" w:cstheme="minorBidi"/>
                    <w:sz w:val="22"/>
                    <w:szCs w:val="22"/>
                  </w:rPr>
                  <w:t>☒</w:t>
                </w:r>
              </w:sdtContent>
            </w:sdt>
            <w:r w:rsidRPr="40B9EACD" w:rsidR="007F2DC6">
              <w:rPr>
                <w:rFonts w:asciiTheme="minorHAnsi" w:hAnsiTheme="minorHAnsi" w:cstheme="minorBidi"/>
                <w:sz w:val="22"/>
                <w:szCs w:val="22"/>
              </w:rPr>
              <w:t xml:space="preserve"> </w:t>
            </w:r>
            <w:r w:rsidR="00835B78">
              <w:rPr>
                <w:rFonts w:asciiTheme="minorHAnsi" w:hAnsiTheme="minorHAnsi" w:cstheme="minorBidi"/>
                <w:sz w:val="22"/>
                <w:szCs w:val="22"/>
              </w:rPr>
              <w:t>Audrey Kusiak</w:t>
            </w:r>
          </w:p>
          <w:p w:rsidR="007F2DC6" w:rsidP="007F2DC6" w:rsidRDefault="007F2DC6" w14:paraId="7AD25927" w14:textId="77777777">
            <w:pPr>
              <w:rPr>
                <w:rFonts w:ascii="MS Gothic" w:hAnsi="MS Gothic" w:eastAsia="MS Gothic" w:cstheme="minorBidi"/>
                <w:sz w:val="22"/>
                <w:szCs w:val="22"/>
              </w:rPr>
            </w:pPr>
          </w:p>
        </w:tc>
        <w:tc>
          <w:tcPr>
            <w:tcW w:w="2790" w:type="dxa"/>
            <w:vAlign w:val="center"/>
          </w:tcPr>
          <w:p w:rsidR="007F2DC6" w:rsidP="007F2DC6" w:rsidRDefault="007F2DC6" w14:paraId="72B32606" w14:textId="778244F2">
            <w:pPr>
              <w:rPr>
                <w:rFonts w:asciiTheme="minorHAnsi" w:hAnsiTheme="minorHAnsi" w:cstheme="minorHAnsi"/>
                <w:sz w:val="22"/>
                <w:szCs w:val="22"/>
              </w:rPr>
            </w:pPr>
          </w:p>
        </w:tc>
        <w:tc>
          <w:tcPr>
            <w:tcW w:w="2525" w:type="dxa"/>
            <w:vAlign w:val="center"/>
          </w:tcPr>
          <w:p w:rsidR="007F2DC6" w:rsidP="007F2DC6" w:rsidRDefault="007F2DC6" w14:paraId="5DC6B3EE" w14:textId="5FBC2864">
            <w:pPr>
              <w:rPr>
                <w:rFonts w:asciiTheme="minorHAnsi" w:hAnsiTheme="minorHAnsi" w:cstheme="minorHAnsi"/>
                <w:sz w:val="22"/>
                <w:szCs w:val="22"/>
              </w:rPr>
            </w:pPr>
          </w:p>
        </w:tc>
      </w:tr>
      <w:tr w:rsidRPr="00245B2D" w:rsidR="007F2DC6" w:rsidTr="40B9EACD" w14:paraId="7C760061" w14:textId="77777777">
        <w:trPr>
          <w:trHeight w:val="85"/>
          <w:jc w:val="center"/>
        </w:trPr>
        <w:tc>
          <w:tcPr>
            <w:tcW w:w="10080" w:type="dxa"/>
            <w:gridSpan w:val="4"/>
            <w:shd w:val="clear" w:color="auto" w:fill="D5DCE4" w:themeFill="text2" w:themeFillTint="33"/>
            <w:vAlign w:val="center"/>
          </w:tcPr>
          <w:p w:rsidRPr="00245B2D" w:rsidR="007F2DC6" w:rsidP="007F2DC6" w:rsidRDefault="007F2DC6" w14:paraId="72853CAF" w14:textId="287B6367">
            <w:pPr>
              <w:pBdr>
                <w:top w:val="nil"/>
                <w:left w:val="nil"/>
                <w:bottom w:val="nil"/>
                <w:right w:val="nil"/>
                <w:between w:val="nil"/>
              </w:pBdr>
              <w:tabs>
                <w:tab w:val="center" w:pos="4680"/>
                <w:tab w:val="right" w:pos="9360"/>
              </w:tabs>
              <w:rPr>
                <w:rFonts w:eastAsia="Calibri" w:asciiTheme="minorHAnsi" w:hAnsiTheme="minorHAnsi" w:cstheme="minorHAnsi"/>
                <w:bCs/>
                <w:sz w:val="4"/>
                <w:szCs w:val="4"/>
              </w:rPr>
            </w:pPr>
          </w:p>
        </w:tc>
      </w:tr>
      <w:tr w:rsidRPr="00245B2D" w:rsidR="007F2DC6" w:rsidTr="40B9EACD" w14:paraId="11B83EB1" w14:textId="77777777">
        <w:trPr>
          <w:trHeight w:val="395"/>
          <w:jc w:val="center"/>
        </w:trPr>
        <w:tc>
          <w:tcPr>
            <w:tcW w:w="2235" w:type="dxa"/>
            <w:vAlign w:val="center"/>
          </w:tcPr>
          <w:p w:rsidRPr="00245B2D" w:rsidR="007F2DC6" w:rsidP="007F2DC6" w:rsidRDefault="007F2DC6" w14:paraId="74BED785" w14:textId="77777777">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r w:rsidRPr="00245B2D">
              <w:rPr>
                <w:rFonts w:eastAsia="Calibri" w:asciiTheme="minorHAnsi" w:hAnsiTheme="minorHAnsi" w:cstheme="minorHAnsi"/>
                <w:b/>
                <w:sz w:val="22"/>
                <w:szCs w:val="22"/>
              </w:rPr>
              <w:t>Support Staff:</w:t>
            </w:r>
          </w:p>
        </w:tc>
        <w:tc>
          <w:tcPr>
            <w:tcW w:w="2530" w:type="dxa"/>
            <w:vAlign w:val="center"/>
          </w:tcPr>
          <w:p w:rsidRPr="00245B2D" w:rsidR="007F2DC6" w:rsidP="007F2DC6" w:rsidRDefault="001560AC" w14:paraId="4B14D6A1" w14:textId="7C75EBA1">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sdt>
              <w:sdtPr>
                <w:rPr>
                  <w:rFonts w:asciiTheme="minorHAnsi" w:hAnsiTheme="minorHAnsi" w:cstheme="minorHAnsi"/>
                  <w:sz w:val="22"/>
                  <w:szCs w:val="22"/>
                </w:rPr>
                <w:id w:val="-1455090333"/>
                <w14:checkbox>
                  <w14:checked w14:val="1"/>
                  <w14:checkedState w14:val="2612" w14:font="MS Gothic"/>
                  <w14:uncheckedState w14:val="2610" w14:font="MS Gothic"/>
                </w14:checkbox>
              </w:sdtPr>
              <w:sdtEndPr/>
              <w:sdtContent>
                <w:r w:rsidR="007F2DC6">
                  <w:rPr>
                    <w:rFonts w:hint="eastAsia" w:ascii="MS Gothic" w:hAnsi="MS Gothic" w:eastAsia="MS Gothic" w:cstheme="minorHAnsi"/>
                    <w:sz w:val="22"/>
                    <w:szCs w:val="22"/>
                  </w:rPr>
                  <w:t>☒</w:t>
                </w:r>
              </w:sdtContent>
            </w:sdt>
            <w:r w:rsidR="007F2DC6">
              <w:rPr>
                <w:rFonts w:asciiTheme="minorHAnsi" w:hAnsiTheme="minorHAnsi" w:cstheme="minorHAnsi"/>
                <w:sz w:val="22"/>
                <w:szCs w:val="22"/>
              </w:rPr>
              <w:t xml:space="preserve"> </w:t>
            </w:r>
            <w:r w:rsidR="007F2DC6">
              <w:rPr>
                <w:rFonts w:eastAsia="Calibri" w:asciiTheme="minorHAnsi" w:hAnsiTheme="minorHAnsi" w:cstheme="minorHAnsi"/>
                <w:bCs/>
                <w:sz w:val="22"/>
                <w:szCs w:val="22"/>
              </w:rPr>
              <w:t>Imani Braxton-Allen</w:t>
            </w:r>
            <w:r w:rsidRPr="00245B2D" w:rsidR="007F2DC6">
              <w:rPr>
                <w:rFonts w:eastAsia="Calibri" w:asciiTheme="minorHAnsi" w:hAnsiTheme="minorHAnsi" w:cstheme="minorHAnsi"/>
                <w:bCs/>
                <w:sz w:val="22"/>
                <w:szCs w:val="22"/>
              </w:rPr>
              <w:t xml:space="preserve"> (PFS)</w:t>
            </w:r>
          </w:p>
        </w:tc>
        <w:tc>
          <w:tcPr>
            <w:tcW w:w="2790" w:type="dxa"/>
            <w:vAlign w:val="center"/>
          </w:tcPr>
          <w:p w:rsidRPr="00245B2D" w:rsidR="007F2DC6" w:rsidP="007F2DC6" w:rsidRDefault="007F2DC6" w14:paraId="2F03862B" w14:textId="1F5E2FD9">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p>
        </w:tc>
        <w:tc>
          <w:tcPr>
            <w:tcW w:w="2525" w:type="dxa"/>
            <w:vAlign w:val="center"/>
          </w:tcPr>
          <w:p w:rsidRPr="00245B2D" w:rsidR="007F2DC6" w:rsidP="007F2DC6" w:rsidRDefault="007F2DC6" w14:paraId="10D68BA7" w14:textId="528EA3F3">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p>
        </w:tc>
      </w:tr>
    </w:tbl>
    <w:p w:rsidRPr="00245B2D" w:rsidR="00A245F9" w:rsidP="00A245F9" w:rsidRDefault="00A245F9" w14:paraId="6449C88B" w14:textId="676DFC15">
      <w:pPr>
        <w:rPr>
          <w:rFonts w:asciiTheme="minorHAnsi" w:hAnsiTheme="minorHAnsi" w:cstheme="minorHAnsi"/>
          <w:sz w:val="22"/>
          <w:szCs w:val="22"/>
        </w:rPr>
      </w:pPr>
    </w:p>
    <w:tbl>
      <w:tblPr>
        <w:tblpPr w:leftFromText="180" w:rightFromText="180" w:vertAnchor="text" w:horzAnchor="margin" w:tblpXSpec="center" w:tblpY="75"/>
        <w:tblW w:w="10080"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0080"/>
      </w:tblGrid>
      <w:tr w:rsidRPr="00245B2D" w:rsidR="00BF5515" w:rsidTr="46C99D5B" w14:paraId="75A58B57" w14:textId="77777777">
        <w:trPr>
          <w:jc w:val="center"/>
        </w:trPr>
        <w:tc>
          <w:tcPr>
            <w:tcW w:w="10080" w:type="dxa"/>
            <w:shd w:val="clear" w:color="auto" w:fill="002060"/>
            <w:tcMar/>
          </w:tcPr>
          <w:p w:rsidRPr="00245B2D" w:rsidR="00BF5515" w:rsidP="00BF5515" w:rsidRDefault="00BF5515" w14:paraId="18C26B92" w14:textId="37627D91">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 xml:space="preserve">MEETING </w:t>
            </w:r>
            <w:r w:rsidR="00AB343F">
              <w:rPr>
                <w:rFonts w:eastAsia="Calibri" w:asciiTheme="minorHAnsi" w:hAnsiTheme="minorHAnsi" w:cstheme="minorHAnsi"/>
                <w:sz w:val="22"/>
                <w:szCs w:val="22"/>
              </w:rPr>
              <w:t>NOTES</w:t>
            </w:r>
          </w:p>
        </w:tc>
      </w:tr>
      <w:tr w:rsidR="2C272EE2" w:rsidTr="46C99D5B" w14:paraId="7DAA72B9" w14:textId="77777777">
        <w:trPr>
          <w:jc w:val="center"/>
        </w:trPr>
        <w:tc>
          <w:tcPr>
            <w:tcW w:w="10080" w:type="dxa"/>
            <w:shd w:val="clear" w:color="auto" w:fill="auto"/>
            <w:tcMar/>
          </w:tcPr>
          <w:p w:rsidR="2C272EE2" w:rsidP="008D2F20" w:rsidRDefault="2C272EE2" w14:paraId="0AAF1425" w14:textId="4D747275">
            <w:pPr>
              <w:pStyle w:val="NoSpacing"/>
              <w:ind w:left="720"/>
              <w:rPr>
                <w:rFonts w:eastAsiaTheme="minorEastAsia"/>
                <w:b/>
                <w:bCs/>
              </w:rPr>
            </w:pPr>
          </w:p>
        </w:tc>
      </w:tr>
      <w:tr w:rsidR="00030EC9" w:rsidTr="46C99D5B" w14:paraId="7F386960" w14:textId="77777777">
        <w:trPr>
          <w:trHeight w:val="300"/>
          <w:jc w:val="center"/>
        </w:trPr>
        <w:tc>
          <w:tcPr>
            <w:tcW w:w="10080" w:type="dxa"/>
            <w:shd w:val="clear" w:color="auto" w:fill="auto"/>
            <w:tcMar/>
          </w:tcPr>
          <w:p w:rsidR="00030EC9" w:rsidP="46C99D5B" w:rsidRDefault="74490062" w14:paraId="43BB3711" w14:textId="585FC13D">
            <w:pPr>
              <w:pStyle w:val="ListParagraph"/>
              <w:numPr>
                <w:ilvl w:val="0"/>
                <w:numId w:val="1"/>
              </w:numPr>
              <w:spacing w:after="160" w:line="259" w:lineRule="auto"/>
              <w:rPr>
                <w:rFonts w:ascii="Calibri" w:hAnsi="Calibri" w:eastAsia="游明朝" w:cs="Arial" w:asciiTheme="minorAscii" w:hAnsiTheme="minorAscii" w:eastAsiaTheme="minorEastAsia" w:cstheme="minorBidi"/>
                <w:sz w:val="22"/>
                <w:szCs w:val="22"/>
              </w:rPr>
            </w:pPr>
            <w:r w:rsidRPr="46C99D5B" w:rsidR="74490062">
              <w:rPr>
                <w:rFonts w:ascii="Calibri" w:hAnsi="Calibri" w:eastAsia="游明朝" w:cs="Arial" w:asciiTheme="minorAscii" w:hAnsiTheme="minorAscii" w:eastAsiaTheme="minorEastAsia" w:cstheme="minorBidi"/>
                <w:sz w:val="22"/>
                <w:szCs w:val="22"/>
              </w:rPr>
              <w:t>Overview of AMP’s (Actively Managed Portfolio’s) commission</w:t>
            </w:r>
            <w:r w:rsidRPr="46C99D5B" w:rsidR="001560AC">
              <w:rPr>
                <w:rFonts w:ascii="Calibri" w:hAnsi="Calibri" w:eastAsia="游明朝" w:cs="Arial" w:asciiTheme="minorAscii" w:hAnsiTheme="minorAscii" w:eastAsiaTheme="minorEastAsia" w:cstheme="minorBidi"/>
                <w:sz w:val="22"/>
                <w:szCs w:val="22"/>
              </w:rPr>
              <w:t>ing</w:t>
            </w:r>
            <w:r w:rsidRPr="46C99D5B" w:rsidR="74490062">
              <w:rPr>
                <w:rFonts w:ascii="Calibri" w:hAnsi="Calibri" w:eastAsia="游明朝" w:cs="Arial" w:asciiTheme="minorAscii" w:hAnsiTheme="minorAscii" w:eastAsiaTheme="minorEastAsia" w:cstheme="minorBidi"/>
                <w:sz w:val="22"/>
                <w:szCs w:val="22"/>
              </w:rPr>
              <w:t xml:space="preserve"> process- </w:t>
            </w:r>
            <w:r w:rsidRPr="46C99D5B" w:rsidR="2713B398">
              <w:rPr>
                <w:rFonts w:ascii="Calibri" w:hAnsi="Calibri" w:eastAsia="游明朝" w:cs="Arial" w:asciiTheme="minorAscii" w:hAnsiTheme="minorAscii" w:eastAsiaTheme="minorEastAsia" w:cstheme="minorBidi"/>
                <w:sz w:val="22"/>
                <w:szCs w:val="22"/>
              </w:rPr>
              <w:t>Sam Hopp</w:t>
            </w:r>
          </w:p>
          <w:p w:rsidR="00D1509B" w:rsidRDefault="00D1509B" w14:paraId="252D5C24" w14:textId="77107B40">
            <w:pPr>
              <w:pStyle w:val="ListParagraph"/>
              <w:numPr>
                <w:ilvl w:val="0"/>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ISRM’s 4 Pilot Portfolios will test out different leadership, </w:t>
            </w:r>
            <w:proofErr w:type="gramStart"/>
            <w:r>
              <w:rPr>
                <w:rFonts w:asciiTheme="minorHAnsi" w:hAnsiTheme="minorHAnsi" w:eastAsiaTheme="minorEastAsia" w:cstheme="minorBidi"/>
                <w:sz w:val="22"/>
                <w:szCs w:val="22"/>
              </w:rPr>
              <w:t>funding</w:t>
            </w:r>
            <w:proofErr w:type="gramEnd"/>
            <w:r>
              <w:rPr>
                <w:rFonts w:asciiTheme="minorHAnsi" w:hAnsiTheme="minorHAnsi" w:eastAsiaTheme="minorEastAsia" w:cstheme="minorBidi"/>
                <w:sz w:val="22"/>
                <w:szCs w:val="22"/>
              </w:rPr>
              <w:t xml:space="preserve"> and review models</w:t>
            </w:r>
          </w:p>
          <w:p w:rsidR="00D1509B" w:rsidRDefault="00D1509B" w14:paraId="4E554D1F" w14:textId="76B38F9D">
            <w:pPr>
              <w:pStyle w:val="ListParagraph"/>
              <w:numPr>
                <w:ilvl w:val="0"/>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Leadership models</w:t>
            </w:r>
          </w:p>
          <w:p w:rsidR="00D1509B" w:rsidRDefault="00D1509B" w14:paraId="61997058" w14:textId="1403BAD9">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Director-led</w:t>
            </w:r>
          </w:p>
          <w:p w:rsidR="00D1509B" w:rsidRDefault="00D1509B" w14:paraId="6E23D877" w14:textId="532F4A5C">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Single senior model</w:t>
            </w:r>
          </w:p>
          <w:p w:rsidR="00D1509B" w:rsidRDefault="00D1509B" w14:paraId="58447BE5" w14:textId="2E741A30">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Rotational model of 4 scientific PM’s</w:t>
            </w:r>
          </w:p>
          <w:p w:rsidR="00D1509B" w:rsidRDefault="00D1509B" w14:paraId="371D61C7" w14:textId="1FE2A1D5">
            <w:pPr>
              <w:pStyle w:val="ListParagraph"/>
              <w:numPr>
                <w:ilvl w:val="0"/>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Funding Models</w:t>
            </w:r>
          </w:p>
          <w:p w:rsidR="00D1509B" w:rsidRDefault="00D1509B" w14:paraId="54672AB1" w14:textId="52A522D7">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Competitive budget</w:t>
            </w:r>
          </w:p>
          <w:p w:rsidR="00D1509B" w:rsidRDefault="00D1509B" w14:paraId="24367730" w14:textId="4D2C2440">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Defined budget</w:t>
            </w:r>
          </w:p>
          <w:p w:rsidR="00D1509B" w:rsidRDefault="00D1509B" w14:paraId="31778311" w14:textId="4054A6F2">
            <w:pPr>
              <w:pStyle w:val="ListParagraph"/>
              <w:numPr>
                <w:ilvl w:val="0"/>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Review processes</w:t>
            </w:r>
          </w:p>
          <w:p w:rsidR="00D1509B" w:rsidRDefault="00D1509B" w14:paraId="0A956DEE" w14:textId="4B1CCF70">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Standard Merit</w:t>
            </w:r>
          </w:p>
          <w:p w:rsidR="00D1509B" w:rsidRDefault="00D1509B" w14:paraId="2B4ED6F4" w14:textId="35755415">
            <w:pPr>
              <w:pStyle w:val="ListParagraph"/>
              <w:numPr>
                <w:ilvl w:val="1"/>
                <w:numId w:val="2"/>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Accelerated+ Standard </w:t>
            </w:r>
          </w:p>
          <w:p w:rsidR="00D1509B" w:rsidP="00D1509B" w:rsidRDefault="00D1509B" w14:paraId="7127838A" w14:textId="1F37A9F3">
            <w:pPr>
              <w:spacing w:after="160" w:line="259" w:lineRule="auto"/>
              <w:rPr>
                <w:rFonts w:asciiTheme="minorHAnsi" w:hAnsiTheme="minorHAnsi" w:eastAsiaTheme="minorEastAsia" w:cstheme="minorBidi"/>
                <w:sz w:val="22"/>
                <w:szCs w:val="22"/>
              </w:rPr>
            </w:pPr>
          </w:p>
          <w:p w:rsidR="00D1509B" w:rsidRDefault="00D1509B" w14:paraId="357F9D81" w14:textId="670F931A">
            <w:pPr>
              <w:pStyle w:val="ListParagraph"/>
              <w:numPr>
                <w:ilvl w:val="0"/>
                <w:numId w:val="3"/>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3 Basic steps to stand up a new portfolio (estimated time: 7 months)</w:t>
            </w:r>
          </w:p>
          <w:p w:rsidRPr="00D1509B" w:rsidR="00D1509B" w:rsidRDefault="00D1509B" w14:paraId="78ADCE38" w14:textId="77777777">
            <w:pPr>
              <w:pStyle w:val="ListParagraph"/>
              <w:numPr>
                <w:ilvl w:val="1"/>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Assess rationale for new portfolio</w:t>
            </w:r>
          </w:p>
          <w:p w:rsidRPr="00D1509B" w:rsidR="00D1509B" w:rsidRDefault="00D1509B" w14:paraId="3ECD3F91" w14:textId="77777777">
            <w:pPr>
              <w:pStyle w:val="ListParagraph"/>
              <w:numPr>
                <w:ilvl w:val="1"/>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Develop workplan to include meetings and production of documents and processes</w:t>
            </w:r>
          </w:p>
          <w:p w:rsidRPr="00D1509B" w:rsidR="00D1509B" w:rsidRDefault="00D1509B" w14:paraId="630C7604" w14:textId="77777777">
            <w:pPr>
              <w:pStyle w:val="ListParagraph"/>
              <w:numPr>
                <w:ilvl w:val="2"/>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Meetings may include:</w:t>
            </w:r>
          </w:p>
          <w:p w:rsidRPr="00D1509B" w:rsidR="00D1509B" w:rsidRDefault="00D1509B" w14:paraId="70185735"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CRADO</w:t>
            </w:r>
          </w:p>
          <w:p w:rsidRPr="00D1509B" w:rsidR="00D1509B" w:rsidRDefault="00D1509B" w14:paraId="70D691B3"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ISRM Leadership (Cadence TBD)</w:t>
            </w:r>
          </w:p>
          <w:p w:rsidRPr="00D1509B" w:rsidR="00D1509B" w:rsidRDefault="00D1509B" w14:paraId="72A06D32"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lastRenderedPageBreak/>
              <w:t>HR (Cadence TBD)</w:t>
            </w:r>
          </w:p>
          <w:p w:rsidRPr="00D1509B" w:rsidR="00D1509B" w:rsidRDefault="00D1509B" w14:paraId="0F8A0A08"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Finance (Cadence TBD)</w:t>
            </w:r>
          </w:p>
          <w:p w:rsidRPr="00D1509B" w:rsidR="00D1509B" w:rsidRDefault="00D1509B" w14:paraId="3DAF99EA"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Regulatory Review – IACUC, IRB</w:t>
            </w:r>
          </w:p>
          <w:p w:rsidRPr="00D1509B" w:rsidR="00D1509B" w:rsidRDefault="00D1509B" w14:paraId="14B08B04"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Work Groups (Cadence TBD)</w:t>
            </w:r>
          </w:p>
          <w:p w:rsidRPr="00D1509B" w:rsidR="00D1509B" w:rsidRDefault="00D1509B" w14:paraId="53D1C63C"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Executive Committee (Cadence TBD)</w:t>
            </w:r>
          </w:p>
          <w:p w:rsidR="00D1509B" w:rsidP="00D1509B" w:rsidRDefault="00D1509B" w14:paraId="5B8B33EC" w14:textId="378A8ECF">
            <w:pPr>
              <w:pStyle w:val="ListParagraph"/>
              <w:spacing w:after="160" w:line="259" w:lineRule="auto"/>
              <w:ind w:left="2880"/>
              <w:rPr>
                <w:rFonts w:asciiTheme="minorHAnsi" w:hAnsiTheme="minorHAnsi" w:eastAsiaTheme="minorEastAsia" w:cstheme="minorBidi"/>
                <w:sz w:val="22"/>
                <w:szCs w:val="22"/>
              </w:rPr>
            </w:pPr>
          </w:p>
          <w:p w:rsidR="00D1509B" w:rsidP="00D1509B" w:rsidRDefault="00D1509B" w14:paraId="59956D52" w14:textId="548FBFA0">
            <w:pPr>
              <w:pStyle w:val="ListParagraph"/>
              <w:spacing w:after="160" w:line="259" w:lineRule="auto"/>
              <w:ind w:left="2880"/>
              <w:rPr>
                <w:rFonts w:asciiTheme="minorHAnsi" w:hAnsiTheme="minorHAnsi" w:eastAsiaTheme="minorEastAsia" w:cstheme="minorBidi"/>
                <w:sz w:val="22"/>
                <w:szCs w:val="22"/>
              </w:rPr>
            </w:pPr>
          </w:p>
          <w:p w:rsidR="00D1509B" w:rsidP="00D1509B" w:rsidRDefault="00D1509B" w14:paraId="29B738FD" w14:textId="75120FE8">
            <w:pPr>
              <w:pStyle w:val="ListParagraph"/>
              <w:spacing w:after="160" w:line="259" w:lineRule="auto"/>
              <w:ind w:left="2880"/>
              <w:rPr>
                <w:rFonts w:asciiTheme="minorHAnsi" w:hAnsiTheme="minorHAnsi" w:eastAsiaTheme="minorEastAsia" w:cstheme="minorBidi"/>
                <w:sz w:val="22"/>
                <w:szCs w:val="22"/>
              </w:rPr>
            </w:pPr>
          </w:p>
          <w:p w:rsidR="00D1509B" w:rsidRDefault="00D1509B" w14:paraId="78E35A89" w14:textId="70249E32">
            <w:pPr>
              <w:pStyle w:val="ListParagraph"/>
              <w:numPr>
                <w:ilvl w:val="1"/>
                <w:numId w:val="3"/>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Produce documents and processes</w:t>
            </w:r>
          </w:p>
          <w:p w:rsidRPr="00D1509B" w:rsidR="00D1509B" w:rsidP="00D1509B" w:rsidRDefault="00D1509B" w14:paraId="47D5D47B" w14:textId="09DA9924">
            <w:pPr>
              <w:spacing w:after="160" w:line="259" w:lineRule="auto"/>
              <w:rPr>
                <w:rFonts w:asciiTheme="minorHAnsi" w:hAnsiTheme="minorHAnsi" w:eastAsiaTheme="minorEastAsia" w:cstheme="minorBidi"/>
                <w:sz w:val="22"/>
                <w:szCs w:val="22"/>
              </w:rPr>
            </w:pPr>
            <w:r w:rsidRPr="00D1509B">
              <w:rPr>
                <w:noProof/>
              </w:rPr>
              <w:drawing>
                <wp:inline distT="0" distB="0" distL="0" distR="0" wp14:anchorId="2231B7E5" wp14:editId="6868A069">
                  <wp:extent cx="6263640" cy="1803400"/>
                  <wp:effectExtent l="0" t="0" r="0" b="0"/>
                  <wp:docPr id="1025" name="Picture 1">
                    <a:extLst xmlns:a="http://schemas.openxmlformats.org/drawingml/2006/main">
                      <a:ext uri="{FF2B5EF4-FFF2-40B4-BE49-F238E27FC236}">
                        <a16:creationId xmlns:a16="http://schemas.microsoft.com/office/drawing/2014/main" id="{33B3E24A-6BED-8C16-1EFB-F7C91EB51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33B3E24A-6BED-8C16-1EFB-F7C91EB51B4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1803400"/>
                          </a:xfrm>
                          <a:prstGeom prst="rect">
                            <a:avLst/>
                          </a:prstGeom>
                          <a:noFill/>
                        </pic:spPr>
                      </pic:pic>
                    </a:graphicData>
                  </a:graphic>
                </wp:inline>
              </w:drawing>
            </w:r>
          </w:p>
          <w:p w:rsidR="00030EC9" w:rsidP="4D0EDDB6" w:rsidRDefault="00030EC9" w14:paraId="3D05CBD5" w14:textId="6F404181">
            <w:pPr>
              <w:spacing w:after="160" w:line="259" w:lineRule="auto"/>
              <w:rPr>
                <w:rFonts w:asciiTheme="minorHAnsi" w:hAnsiTheme="minorHAnsi" w:eastAsiaTheme="minorEastAsia" w:cstheme="minorBidi"/>
                <w:sz w:val="22"/>
                <w:szCs w:val="22"/>
              </w:rPr>
            </w:pPr>
          </w:p>
          <w:p w:rsidR="00030EC9" w:rsidP="4D0EDDB6" w:rsidRDefault="00030EC9" w14:paraId="26CFB27C" w14:textId="0C7A10BC">
            <w:pPr>
              <w:spacing w:after="160" w:line="259" w:lineRule="auto"/>
              <w:rPr>
                <w:rFonts w:asciiTheme="minorHAnsi" w:hAnsiTheme="minorHAnsi" w:eastAsiaTheme="minorEastAsia" w:cstheme="minorBidi"/>
                <w:sz w:val="22"/>
                <w:szCs w:val="22"/>
              </w:rPr>
            </w:pPr>
          </w:p>
          <w:p w:rsidR="00030EC9" w:rsidP="4D0EDDB6" w:rsidRDefault="74490062" w14:paraId="16C8D76B" w14:textId="1B2A86CC">
            <w:pPr>
              <w:pStyle w:val="ListParagraph"/>
              <w:numPr>
                <w:ilvl w:val="0"/>
                <w:numId w:val="1"/>
              </w:numPr>
              <w:spacing w:after="160" w:line="259" w:lineRule="auto"/>
              <w:rPr>
                <w:rFonts w:asciiTheme="minorHAnsi" w:hAnsiTheme="minorHAnsi" w:eastAsiaTheme="minorEastAsia" w:cstheme="minorBidi"/>
                <w:sz w:val="22"/>
                <w:szCs w:val="22"/>
              </w:rPr>
            </w:pPr>
            <w:r w:rsidRPr="4D0EDDB6">
              <w:rPr>
                <w:rFonts w:asciiTheme="minorHAnsi" w:hAnsiTheme="minorHAnsi" w:eastAsiaTheme="minorEastAsia" w:cstheme="minorBidi"/>
                <w:sz w:val="22"/>
                <w:szCs w:val="22"/>
              </w:rPr>
              <w:t>Pain/Opioid AMP</w:t>
            </w:r>
            <w:r w:rsidRPr="4D0EDDB6" w:rsidR="0D954E2E">
              <w:rPr>
                <w:rFonts w:asciiTheme="minorHAnsi" w:hAnsiTheme="minorHAnsi" w:eastAsiaTheme="minorEastAsia" w:cstheme="minorBidi"/>
                <w:sz w:val="22"/>
                <w:szCs w:val="22"/>
              </w:rPr>
              <w:t>- Audrey Kusiak</w:t>
            </w:r>
          </w:p>
          <w:p w:rsidR="00D1509B" w:rsidP="46C99D5B" w:rsidRDefault="00D1509B" w14:paraId="4982117B" w14:textId="2CCD8CE0">
            <w:pPr>
              <w:pStyle w:val="ListParagraph"/>
              <w:numPr>
                <w:ilvl w:val="1"/>
                <w:numId w:val="1"/>
              </w:numPr>
              <w:spacing w:after="160" w:line="259" w:lineRule="auto"/>
              <w:rPr>
                <w:rFonts w:ascii="Calibri" w:hAnsi="Calibri" w:eastAsia="游明朝" w:cs="Arial" w:asciiTheme="minorAscii" w:hAnsiTheme="minorAscii" w:eastAsiaTheme="minorEastAsia" w:cstheme="minorBidi"/>
                <w:sz w:val="22"/>
                <w:szCs w:val="22"/>
              </w:rPr>
            </w:pPr>
            <w:r w:rsidRPr="46C99D5B" w:rsidR="00D1509B">
              <w:rPr>
                <w:rFonts w:ascii="Calibri" w:hAnsi="Calibri" w:eastAsia="游明朝" w:cs="Arial" w:asciiTheme="minorAscii" w:hAnsiTheme="minorAscii" w:eastAsiaTheme="minorEastAsia" w:cstheme="minorBidi"/>
                <w:sz w:val="22"/>
                <w:szCs w:val="22"/>
              </w:rPr>
              <w:t xml:space="preserve">Pain </w:t>
            </w:r>
            <w:r w:rsidRPr="46C99D5B" w:rsidR="001560AC">
              <w:rPr>
                <w:rFonts w:ascii="Calibri" w:hAnsi="Calibri" w:eastAsia="游明朝" w:cs="Arial" w:asciiTheme="minorAscii" w:hAnsiTheme="minorAscii" w:eastAsiaTheme="minorEastAsia" w:cstheme="minorBidi"/>
                <w:sz w:val="22"/>
                <w:szCs w:val="22"/>
              </w:rPr>
              <w:t>Opioid</w:t>
            </w:r>
            <w:r w:rsidRPr="46C99D5B" w:rsidR="00D1509B">
              <w:rPr>
                <w:rFonts w:ascii="Calibri" w:hAnsi="Calibri" w:eastAsia="游明朝" w:cs="Arial" w:asciiTheme="minorAscii" w:hAnsiTheme="minorAscii" w:eastAsiaTheme="minorEastAsia" w:cstheme="minorBidi"/>
                <w:sz w:val="22"/>
                <w:szCs w:val="22"/>
              </w:rPr>
              <w:t xml:space="preserve"> (POP) AMP Features</w:t>
            </w:r>
          </w:p>
          <w:p w:rsidRPr="00D1509B" w:rsidR="00D1509B" w:rsidP="00D1509B" w:rsidRDefault="00D1509B" w14:paraId="3B9617A5" w14:textId="1315A4CF">
            <w:pPr>
              <w:pStyle w:val="ListParagraph"/>
              <w:numPr>
                <w:ilvl w:val="2"/>
                <w:numId w:val="1"/>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Rotational leadership model</w:t>
            </w:r>
          </w:p>
          <w:p w:rsidRPr="00D1509B" w:rsidR="00D1509B" w:rsidP="00D1509B" w:rsidRDefault="00D1509B" w14:paraId="4AB5AB63" w14:textId="6992B0D0">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Proactively interact with relevant VA clinical/operations and NIH/DoD/other funder contacts </w:t>
            </w:r>
          </w:p>
          <w:p w:rsidRPr="00D1509B" w:rsidR="00D1509B" w:rsidP="00D1509B" w:rsidRDefault="00D1509B" w14:paraId="367CC9C9" w14:textId="77777777">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Ensure that ORD is not funding the same work as clinical/operations partners </w:t>
            </w:r>
          </w:p>
          <w:p w:rsidRPr="00D1509B" w:rsidR="00D1509B" w:rsidP="00D1509B" w:rsidRDefault="00D1509B" w14:paraId="6C55EF2C" w14:textId="77777777">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Proactive management of the portfolio community, including bringing together researchers and/or other stakeholders to accomplish goals </w:t>
            </w:r>
          </w:p>
          <w:p w:rsidR="00D1509B" w:rsidP="00D1509B" w:rsidRDefault="00D1509B" w14:paraId="37C54BF1" w14:textId="40605F7B">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The ability to stand up agile funding mechanisms when required</w:t>
            </w:r>
          </w:p>
          <w:p w:rsidR="00D1509B" w:rsidP="00D1509B" w:rsidRDefault="00D1509B" w14:paraId="4C3BDA0F" w14:textId="630BF735">
            <w:pPr>
              <w:pStyle w:val="ListParagraph"/>
              <w:numPr>
                <w:ilvl w:val="1"/>
                <w:numId w:val="1"/>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Purview Setting</w:t>
            </w:r>
          </w:p>
          <w:p w:rsidRPr="00D1509B" w:rsidR="00D1509B" w:rsidP="00D1509B" w:rsidRDefault="00D1509B" w14:paraId="74A061E2" w14:textId="77777777">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Starting Point:</w:t>
            </w:r>
          </w:p>
          <w:p w:rsidRPr="00D1509B" w:rsidR="00D1509B" w:rsidP="00D1509B" w:rsidRDefault="00D1509B" w14:paraId="47D8220C"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Purview of current review panels/portfolio in AMP’s area</w:t>
            </w:r>
          </w:p>
          <w:p w:rsidRPr="00D1509B" w:rsidR="00D1509B" w:rsidP="00D1509B" w:rsidRDefault="00D1509B" w14:paraId="499F0571"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Alignment with clinical partners</w:t>
            </w:r>
          </w:p>
          <w:p w:rsidRPr="00D1509B" w:rsidR="00D1509B" w:rsidP="00D1509B" w:rsidRDefault="00D1509B" w14:paraId="74A0AD25"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Identify/resolve overlap with other AMPs and portfolios</w:t>
            </w:r>
          </w:p>
          <w:p w:rsidRPr="00D1509B" w:rsidR="00D1509B" w:rsidP="00D1509B" w:rsidRDefault="00D1509B" w14:paraId="531F5043"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Aim for broad definitions</w:t>
            </w:r>
          </w:p>
          <w:p w:rsidRPr="00D1509B" w:rsidR="00D1509B" w:rsidP="00D1509B" w:rsidRDefault="00D1509B" w14:paraId="735702DD" w14:textId="77777777">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Solicit input from AMPs/Services &amp; SPMs</w:t>
            </w:r>
          </w:p>
          <w:p w:rsidR="00D1509B" w:rsidP="00D1509B" w:rsidRDefault="00D1509B" w14:paraId="6C15C108" w14:textId="5C912775">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Submit refined draft to ISRM LC for approval</w:t>
            </w:r>
          </w:p>
          <w:p w:rsidR="00D1509B" w:rsidP="00D1509B" w:rsidRDefault="00D1509B" w14:paraId="47A39788" w14:textId="5E01DE2A">
            <w:pPr>
              <w:pStyle w:val="ListParagraph"/>
              <w:numPr>
                <w:ilvl w:val="1"/>
                <w:numId w:val="1"/>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POP AMP Purview Example</w:t>
            </w:r>
          </w:p>
          <w:p w:rsidRPr="00D1509B" w:rsidR="00D1509B" w:rsidRDefault="00D1509B" w14:paraId="1209C984"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Clinical studies of the genetic, anatomical, and behavioral basis of algesia (pain), or tolerance, addiction, opioid metabolism, and tapering of opioid medication in acute and chronic painful conditions.  </w:t>
            </w:r>
          </w:p>
          <w:p w:rsidRPr="00D1509B" w:rsidR="00D1509B" w:rsidRDefault="00D1509B" w14:paraId="1C847F28"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Clinical treatments emphasizing non-opioid medications and complementary and integrative approaches. </w:t>
            </w:r>
          </w:p>
          <w:p w:rsidRPr="00D1509B" w:rsidR="00D1509B" w:rsidRDefault="00D1509B" w14:paraId="220EEFD5"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Implementation of treatments and approaches across VAMCs, evaluation of methods to enhance pain services, and evaluation of the quality and safety of pain care. </w:t>
            </w:r>
          </w:p>
          <w:p w:rsidRPr="00D1509B" w:rsidR="00D1509B" w:rsidRDefault="00D1509B" w14:paraId="3213911A"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lastRenderedPageBreak/>
              <w:t>Preclinical development and translation of non-opioid therapies; and the accompanying anatomical, molecular, biochemical, behavioral, and genetic mechanism(s).</w:t>
            </w:r>
          </w:p>
          <w:p w:rsidRPr="00D1509B" w:rsidR="00D1509B" w:rsidRDefault="00D1509B" w14:paraId="3B876974"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Studies identifying therapeutic targets for algesia (pain), tolerance and/or addiction to opioid medication in acute and chronic painful conditions.</w:t>
            </w:r>
          </w:p>
          <w:p w:rsidRPr="00D1509B" w:rsidR="00D1509B" w:rsidRDefault="00D1509B" w14:paraId="54E55B95"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Interventional and observational research of interventions to improve outcomes in opioid use disorder, including new models for OUD care, medication and behavioral therapy for OUD, use of overdose rescue medication.  </w:t>
            </w:r>
          </w:p>
          <w:p w:rsidRPr="00D1509B" w:rsidR="00D1509B" w:rsidRDefault="00D1509B" w14:paraId="7DF7582A" w14:textId="77777777">
            <w:pPr>
              <w:pStyle w:val="ListParagraph"/>
              <w:numPr>
                <w:ilvl w:val="2"/>
                <w:numId w:val="4"/>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Examination of pharmacology, pharmacotherapeutics, pharmacogenomics, and phenotype as well as the use of functional outcomes (e.g., correlating subjective pain measures with objective measures of function such as ADL, gait kinetics and kinematics, range of motion, and QoL or activity measures, etc.). </w:t>
            </w:r>
          </w:p>
          <w:p w:rsidR="00D1509B" w:rsidP="00D1509B" w:rsidRDefault="00D1509B" w14:paraId="08B4CACD" w14:textId="0B9E830C">
            <w:pPr>
              <w:pStyle w:val="ListParagraph"/>
              <w:numPr>
                <w:ilvl w:val="1"/>
                <w:numId w:val="1"/>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Funding Model Example</w:t>
            </w:r>
          </w:p>
          <w:p w:rsidRPr="00D1509B" w:rsidR="00D1509B" w:rsidP="00D1509B" w:rsidRDefault="00D1509B" w14:paraId="14C76D54" w14:textId="77777777">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Establish Budget baseline based on purview.</w:t>
            </w:r>
          </w:p>
          <w:p w:rsidRPr="00D1509B" w:rsidR="00D1509B" w:rsidP="00D1509B" w:rsidRDefault="00D1509B" w14:paraId="41B9FB91"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 xml:space="preserve">Identify currently funded Pain/Opioid projects </w:t>
            </w:r>
          </w:p>
          <w:p w:rsidRPr="00D1509B" w:rsidR="00D1509B" w:rsidP="00D1509B" w:rsidRDefault="00D1509B" w14:paraId="16F4D187"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Ensure projects in RAFT are coded appropriately</w:t>
            </w:r>
          </w:p>
          <w:p w:rsidR="00D1509B" w:rsidP="00D1509B" w:rsidRDefault="00D1509B" w14:paraId="4916F871" w14:textId="42556492">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Broad Sweep/Data pull in RAFT (RPA or DRA)</w:t>
            </w:r>
          </w:p>
          <w:p w:rsidRPr="00D1509B" w:rsidR="00D1509B" w:rsidP="00D1509B" w:rsidRDefault="00D1509B" w14:paraId="1145DD12" w14:textId="09F46294">
            <w:pPr>
              <w:pStyle w:val="ListParagraph"/>
              <w:numPr>
                <w:ilvl w:val="3"/>
                <w:numId w:val="1"/>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Refine project list based upon purview </w:t>
            </w:r>
          </w:p>
          <w:p w:rsidRPr="00D1509B" w:rsidR="00D1509B" w:rsidP="00D1509B" w:rsidRDefault="00D1509B" w14:paraId="403EC319"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Review aims/entire research plans</w:t>
            </w:r>
          </w:p>
          <w:p w:rsidRPr="00D1509B" w:rsidR="00D1509B" w:rsidP="00D1509B" w:rsidRDefault="00D1509B" w14:paraId="42CF5B77"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Determine focus/primary/endpoint</w:t>
            </w:r>
          </w:p>
          <w:p w:rsidRPr="00D1509B" w:rsidR="00D1509B" w:rsidP="00D1509B" w:rsidRDefault="00D1509B" w14:paraId="27F4C5B7"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Include overlaps</w:t>
            </w:r>
          </w:p>
          <w:p w:rsidRPr="00D1509B" w:rsidR="00D1509B" w:rsidP="00D1509B" w:rsidRDefault="00D1509B" w14:paraId="7451BD04"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 xml:space="preserve">Create a spreadsheet of AMP and non-AMP projects </w:t>
            </w:r>
          </w:p>
          <w:p w:rsidRPr="00D1509B" w:rsidR="00D1509B" w:rsidP="00D1509B" w:rsidRDefault="00D1509B" w14:paraId="7ECD43DA"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Solicit feedback from AMPs/Services &amp; SPMs and resolve overlaps</w:t>
            </w:r>
          </w:p>
          <w:p w:rsidRPr="00D1509B" w:rsidR="00D1509B" w:rsidP="00D1509B" w:rsidRDefault="00D1509B" w14:paraId="23B0F6B6"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Submit final list to ISRM LC for approval</w:t>
            </w:r>
          </w:p>
          <w:p w:rsidRPr="00D1509B" w:rsidR="00D1509B" w:rsidP="00D1509B" w:rsidRDefault="00D1509B" w14:paraId="55101FA9" w14:textId="416A425A">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Establish AMP budget</w:t>
            </w:r>
          </w:p>
          <w:p w:rsidRPr="00D1509B" w:rsidR="00D1509B" w:rsidP="00D1509B" w:rsidRDefault="00D1509B" w14:paraId="669B8BF4"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Break out portfolio by:</w:t>
            </w:r>
          </w:p>
          <w:p w:rsidRPr="00D1509B" w:rsidR="00D1509B" w:rsidP="00D1509B" w:rsidRDefault="00D1509B" w14:paraId="78550F9D"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Service (include CSP if relevant)</w:t>
            </w:r>
          </w:p>
          <w:p w:rsidRPr="00D1509B" w:rsidR="00D1509B" w:rsidP="00D1509B" w:rsidRDefault="00D1509B" w14:paraId="72450387"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Projects on “Hold”</w:t>
            </w:r>
          </w:p>
          <w:p w:rsidRPr="00D1509B" w:rsidR="00D1509B" w:rsidP="00D1509B" w:rsidRDefault="00D1509B" w14:paraId="5CA537DE"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 xml:space="preserve">Projects that are rolling off funding by FY </w:t>
            </w:r>
          </w:p>
          <w:p w:rsidRPr="00D1509B" w:rsidR="00D1509B" w:rsidP="00D1509B" w:rsidRDefault="00D1509B" w14:paraId="495D3A28"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Projects that are coded in the AMP but falls under another portfolio/AMP (not AMP)</w:t>
            </w:r>
          </w:p>
          <w:p w:rsidRPr="00D1509B" w:rsidR="00D1509B" w:rsidP="00D1509B" w:rsidRDefault="00D1509B" w14:paraId="188CE9B3"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Total each category</w:t>
            </w:r>
          </w:p>
          <w:p w:rsidRPr="00D1509B" w:rsidR="00D1509B" w:rsidP="00D1509B" w:rsidRDefault="00D1509B" w14:paraId="70EE3158" w14:textId="77777777">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Provide analysis to Finance (base)</w:t>
            </w:r>
          </w:p>
          <w:p w:rsidR="00D1509B" w:rsidP="00D1509B" w:rsidRDefault="00D1509B" w14:paraId="7CE7FB72" w14:textId="24805661">
            <w:pPr>
              <w:pStyle w:val="ListParagraph"/>
              <w:numPr>
                <w:ilvl w:val="3"/>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Provide a projected “need” for additional funds (must be approved by ISRM council)</w:t>
            </w:r>
          </w:p>
          <w:p w:rsidRPr="00D1509B" w:rsidR="00D1509B" w:rsidP="00D1509B" w:rsidRDefault="00D1509B" w14:paraId="6EEC99AA" w14:textId="77777777">
            <w:pPr>
              <w:pStyle w:val="ListParagraph"/>
              <w:numPr>
                <w:ilvl w:val="2"/>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b/>
                <w:bCs/>
                <w:sz w:val="22"/>
                <w:szCs w:val="22"/>
              </w:rPr>
              <w:t xml:space="preserve">Operational Details for POP AMP: </w:t>
            </w:r>
          </w:p>
          <w:p w:rsidRPr="00D1509B" w:rsidR="00D1509B" w:rsidP="00D1509B" w:rsidRDefault="00D1509B" w14:paraId="05D0029A" w14:textId="77777777">
            <w:pPr>
              <w:pStyle w:val="ListParagraph"/>
              <w:numPr>
                <w:ilvl w:val="3"/>
                <w:numId w:val="1"/>
              </w:numPr>
              <w:spacing w:after="160" w:line="259" w:lineRule="auto"/>
              <w:rPr>
                <w:rFonts w:asciiTheme="minorHAnsi" w:hAnsiTheme="minorHAnsi" w:eastAsiaTheme="minorEastAsia" w:cstheme="minorBidi"/>
                <w:sz w:val="22"/>
                <w:szCs w:val="22"/>
              </w:rPr>
            </w:pPr>
            <w:proofErr w:type="spellStart"/>
            <w:r w:rsidRPr="00D1509B">
              <w:rPr>
                <w:rFonts w:asciiTheme="minorHAnsi" w:hAnsiTheme="minorHAnsi" w:eastAsiaTheme="minorEastAsia" w:cstheme="minorBidi"/>
                <w:sz w:val="22"/>
                <w:szCs w:val="22"/>
              </w:rPr>
              <w:t>POp</w:t>
            </w:r>
            <w:proofErr w:type="spellEnd"/>
            <w:r w:rsidRPr="00D1509B">
              <w:rPr>
                <w:rFonts w:asciiTheme="minorHAnsi" w:hAnsiTheme="minorHAnsi" w:eastAsiaTheme="minorEastAsia" w:cstheme="minorBidi"/>
                <w:sz w:val="22"/>
                <w:szCs w:val="22"/>
              </w:rPr>
              <w:t xml:space="preserve"> AMP will have a budget of $28.9 million for FY23. This includes: </w:t>
            </w:r>
          </w:p>
          <w:p w:rsidRPr="00D1509B" w:rsidR="00D1509B" w:rsidP="46C99D5B" w:rsidRDefault="00D1509B" w14:paraId="18007A88" w14:textId="5A7A9EBE">
            <w:pPr>
              <w:pStyle w:val="ListParagraph"/>
              <w:numPr>
                <w:ilvl w:val="4"/>
                <w:numId w:val="1"/>
              </w:numPr>
              <w:spacing w:after="160" w:line="259" w:lineRule="auto"/>
              <w:rPr>
                <w:rFonts w:ascii="Calibri" w:hAnsi="Calibri" w:eastAsia="游明朝" w:cs="Arial" w:asciiTheme="minorAscii" w:hAnsiTheme="minorAscii" w:eastAsiaTheme="minorEastAsia" w:cstheme="minorBidi"/>
                <w:sz w:val="22"/>
                <w:szCs w:val="22"/>
              </w:rPr>
            </w:pPr>
            <w:r w:rsidRPr="46C99D5B" w:rsidR="00D1509B">
              <w:rPr>
                <w:rFonts w:ascii="Calibri" w:hAnsi="Calibri" w:eastAsia="游明朝" w:cs="Arial" w:asciiTheme="minorAscii" w:hAnsiTheme="minorAscii" w:eastAsiaTheme="minorEastAsia" w:cstheme="minorBidi"/>
                <w:sz w:val="22"/>
                <w:szCs w:val="22"/>
              </w:rPr>
              <w:t xml:space="preserve">$27.3 million </w:t>
            </w:r>
            <w:r w:rsidRPr="46C99D5B" w:rsidR="001560AC">
              <w:rPr>
                <w:rFonts w:ascii="Calibri" w:hAnsi="Calibri" w:eastAsia="游明朝" w:cs="Arial" w:asciiTheme="minorAscii" w:hAnsiTheme="minorAscii" w:eastAsiaTheme="minorEastAsia" w:cstheme="minorBidi"/>
                <w:sz w:val="22"/>
                <w:szCs w:val="22"/>
              </w:rPr>
              <w:t>for projects</w:t>
            </w:r>
            <w:r w:rsidRPr="46C99D5B" w:rsidR="00D1509B">
              <w:rPr>
                <w:rFonts w:ascii="Calibri" w:hAnsi="Calibri" w:eastAsia="游明朝" w:cs="Arial" w:asciiTheme="minorAscii" w:hAnsiTheme="minorAscii" w:eastAsiaTheme="minorEastAsia" w:cstheme="minorBidi"/>
                <w:sz w:val="22"/>
                <w:szCs w:val="22"/>
              </w:rPr>
              <w:t xml:space="preserve"> that are currently located in the </w:t>
            </w:r>
            <w:r w:rsidRPr="46C99D5B" w:rsidR="00D1509B">
              <w:rPr>
                <w:rFonts w:ascii="Calibri" w:hAnsi="Calibri" w:eastAsia="游明朝" w:cs="Arial" w:asciiTheme="minorAscii" w:hAnsiTheme="minorAscii" w:eastAsiaTheme="minorEastAsia" w:cstheme="minorBidi"/>
                <w:b w:val="1"/>
                <w:bCs w:val="1"/>
                <w:sz w:val="22"/>
                <w:szCs w:val="22"/>
              </w:rPr>
              <w:t xml:space="preserve">Pain and Opioid Research Project Areas (RPA) </w:t>
            </w:r>
            <w:r w:rsidRPr="46C99D5B" w:rsidR="00D1509B">
              <w:rPr>
                <w:rFonts w:ascii="Calibri" w:hAnsi="Calibri" w:eastAsia="游明朝" w:cs="Arial" w:asciiTheme="minorAscii" w:hAnsiTheme="minorAscii" w:eastAsiaTheme="minorEastAsia" w:cstheme="minorBidi"/>
                <w:sz w:val="22"/>
                <w:szCs w:val="22"/>
              </w:rPr>
              <w:t xml:space="preserve">in RAFT, as identified by Audrey Kusiak. Eleven (11) projects totaling $1.6 million are on “hold” awaiting JIT.  </w:t>
            </w:r>
          </w:p>
          <w:p w:rsidRPr="00D1509B" w:rsidR="00D1509B" w:rsidP="00D1509B" w:rsidRDefault="00D1509B" w14:paraId="656969CD" w14:textId="77777777">
            <w:pPr>
              <w:pStyle w:val="ListParagraph"/>
              <w:numPr>
                <w:ilvl w:val="4"/>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The FY23 budget request includes twenty-one (21) projects that will be ending in 2023, totaling appx. $3.1 million.</w:t>
            </w:r>
          </w:p>
          <w:p w:rsidRPr="00D1509B" w:rsidR="00D1509B" w:rsidP="00D1509B" w:rsidRDefault="00D1509B" w14:paraId="180CD8BC" w14:textId="77777777">
            <w:pPr>
              <w:pStyle w:val="ListParagraph"/>
              <w:numPr>
                <w:ilvl w:val="4"/>
                <w:numId w:val="1"/>
              </w:numPr>
              <w:spacing w:after="160" w:line="259" w:lineRule="auto"/>
              <w:rPr>
                <w:rFonts w:asciiTheme="minorHAnsi" w:hAnsiTheme="minorHAnsi" w:eastAsiaTheme="minorEastAsia" w:cstheme="minorBidi"/>
                <w:sz w:val="22"/>
                <w:szCs w:val="22"/>
              </w:rPr>
            </w:pPr>
            <w:proofErr w:type="spellStart"/>
            <w:r w:rsidRPr="00D1509B">
              <w:rPr>
                <w:rFonts w:asciiTheme="minorHAnsi" w:hAnsiTheme="minorHAnsi" w:eastAsiaTheme="minorEastAsia" w:cstheme="minorBidi"/>
                <w:b/>
                <w:bCs/>
                <w:sz w:val="22"/>
                <w:szCs w:val="22"/>
              </w:rPr>
              <w:t>POp</w:t>
            </w:r>
            <w:proofErr w:type="spellEnd"/>
            <w:r w:rsidRPr="00D1509B">
              <w:rPr>
                <w:rFonts w:asciiTheme="minorHAnsi" w:hAnsiTheme="minorHAnsi" w:eastAsiaTheme="minorEastAsia" w:cstheme="minorBidi"/>
                <w:b/>
                <w:bCs/>
                <w:sz w:val="22"/>
                <w:szCs w:val="22"/>
              </w:rPr>
              <w:t xml:space="preserve"> AMP is requesting an additional $10 million* in funds for:</w:t>
            </w:r>
          </w:p>
          <w:p w:rsidRPr="00D1509B" w:rsidR="00D1509B" w:rsidP="00D1509B" w:rsidRDefault="00D1509B" w14:paraId="3FE3500E" w14:textId="77777777">
            <w:pPr>
              <w:pStyle w:val="ListParagraph"/>
              <w:numPr>
                <w:ilvl w:val="5"/>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b/>
                <w:bCs/>
                <w:sz w:val="22"/>
                <w:szCs w:val="22"/>
              </w:rPr>
              <w:t>Targeted RFA areas.</w:t>
            </w:r>
          </w:p>
          <w:p w:rsidRPr="00D1509B" w:rsidR="00D1509B" w:rsidP="00D1509B" w:rsidRDefault="00D1509B" w14:paraId="6A7E9F5A" w14:textId="7D3902BF">
            <w:pPr>
              <w:pStyle w:val="ListParagraph"/>
              <w:numPr>
                <w:ilvl w:val="5"/>
                <w:numId w:val="1"/>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b/>
                <w:bCs/>
                <w:sz w:val="22"/>
                <w:szCs w:val="22"/>
              </w:rPr>
              <w:t xml:space="preserve">Possible </w:t>
            </w:r>
            <w:proofErr w:type="gramStart"/>
            <w:r w:rsidRPr="00D1509B">
              <w:rPr>
                <w:rFonts w:asciiTheme="minorHAnsi" w:hAnsiTheme="minorHAnsi" w:eastAsiaTheme="minorEastAsia" w:cstheme="minorBidi"/>
                <w:b/>
                <w:bCs/>
                <w:sz w:val="22"/>
                <w:szCs w:val="22"/>
              </w:rPr>
              <w:t>rapid-response</w:t>
            </w:r>
            <w:proofErr w:type="gramEnd"/>
            <w:r w:rsidRPr="00D1509B">
              <w:rPr>
                <w:rFonts w:asciiTheme="minorHAnsi" w:hAnsiTheme="minorHAnsi" w:eastAsiaTheme="minorEastAsia" w:cstheme="minorBidi"/>
                <w:b/>
                <w:bCs/>
                <w:sz w:val="22"/>
                <w:szCs w:val="22"/>
              </w:rPr>
              <w:t xml:space="preserve"> to congressional support of the use of marijuana for pain.</w:t>
            </w:r>
          </w:p>
          <w:p w:rsidR="00D1509B" w:rsidP="00D1509B" w:rsidRDefault="00D1509B" w14:paraId="5B1626A5" w14:textId="1467FDBE">
            <w:pPr>
              <w:spacing w:after="160" w:line="259" w:lineRule="auto"/>
              <w:ind w:left="1080"/>
              <w:rPr>
                <w:rFonts w:asciiTheme="minorHAnsi" w:hAnsiTheme="minorHAnsi" w:eastAsiaTheme="minorEastAsia" w:cstheme="minorBidi"/>
                <w:sz w:val="22"/>
                <w:szCs w:val="22"/>
              </w:rPr>
            </w:pPr>
          </w:p>
          <w:p w:rsidR="00D1509B" w:rsidRDefault="00D1509B" w14:paraId="220620AE" w14:textId="453A7A7D">
            <w:pPr>
              <w:pStyle w:val="ListParagraph"/>
              <w:numPr>
                <w:ilvl w:val="1"/>
                <w:numId w:val="3"/>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lastRenderedPageBreak/>
              <w:t>Priority/Vision Setting</w:t>
            </w:r>
          </w:p>
          <w:p w:rsidRPr="00D1509B" w:rsidR="00D1509B" w:rsidRDefault="00D1509B" w14:paraId="30017125" w14:textId="77777777">
            <w:pPr>
              <w:pStyle w:val="ListParagraph"/>
              <w:numPr>
                <w:ilvl w:val="3"/>
                <w:numId w:val="3"/>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 xml:space="preserve">Establish Executive Committee - Exec Committee will coordinate with the AMP to prioritize focus areas of study.  </w:t>
            </w:r>
          </w:p>
          <w:p w:rsidRPr="00D1509B" w:rsidR="00D1509B" w:rsidRDefault="00D1509B" w14:paraId="425E708F" w14:textId="77777777">
            <w:pPr>
              <w:pStyle w:val="ListParagraph"/>
              <w:numPr>
                <w:ilvl w:val="4"/>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 xml:space="preserve">VHA clinical staff SMEs – consider all services/departments </w:t>
            </w:r>
          </w:p>
          <w:p w:rsidRPr="00D1509B" w:rsidR="00D1509B" w:rsidRDefault="00D1509B" w14:paraId="3C10E8CE" w14:textId="77777777">
            <w:pPr>
              <w:pStyle w:val="ListParagraph"/>
              <w:numPr>
                <w:ilvl w:val="4"/>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VA Researchers – not in subject area to avoid conflict</w:t>
            </w:r>
          </w:p>
          <w:p w:rsidRPr="00D1509B" w:rsidR="00D1509B" w:rsidRDefault="00D1509B" w14:paraId="6FBFEBEB" w14:textId="77777777">
            <w:pPr>
              <w:pStyle w:val="ListParagraph"/>
              <w:numPr>
                <w:ilvl w:val="4"/>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Other Federal Stakeholders (NIH or DoD)</w:t>
            </w:r>
          </w:p>
          <w:p w:rsidR="00D1509B" w:rsidRDefault="00D1509B" w14:paraId="30CA8258" w14:textId="7830EF7B">
            <w:pPr>
              <w:pStyle w:val="ListParagraph"/>
              <w:numPr>
                <w:ilvl w:val="4"/>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Must be approved by ISRM Council</w:t>
            </w:r>
          </w:p>
          <w:p w:rsidRPr="00D1509B" w:rsidR="00D1509B" w:rsidRDefault="00D1509B" w14:paraId="573FBF03" w14:textId="77777777">
            <w:pPr>
              <w:pStyle w:val="ListParagraph"/>
              <w:numPr>
                <w:ilvl w:val="3"/>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Identifying clinical area(s) in need of research-based evidence</w:t>
            </w:r>
          </w:p>
          <w:p w:rsidRPr="00D1509B" w:rsidR="00D1509B" w:rsidRDefault="00D1509B" w14:paraId="438FBD7E" w14:textId="77777777">
            <w:pPr>
              <w:pStyle w:val="ListParagraph"/>
              <w:numPr>
                <w:ilvl w:val="4"/>
                <w:numId w:val="5"/>
              </w:numPr>
              <w:spacing w:after="160" w:line="259" w:lineRule="auto"/>
              <w:rPr>
                <w:rFonts w:asciiTheme="minorHAnsi" w:hAnsiTheme="minorHAnsi" w:eastAsiaTheme="minorEastAsia" w:cstheme="minorBidi"/>
                <w:sz w:val="22"/>
                <w:szCs w:val="22"/>
              </w:rPr>
            </w:pPr>
            <w:proofErr w:type="spellStart"/>
            <w:r w:rsidRPr="00D1509B">
              <w:rPr>
                <w:rFonts w:asciiTheme="minorHAnsi" w:hAnsiTheme="minorHAnsi" w:eastAsiaTheme="minorEastAsia" w:cstheme="minorBidi"/>
                <w:sz w:val="22"/>
                <w:szCs w:val="22"/>
              </w:rPr>
              <w:t>POp</w:t>
            </w:r>
            <w:proofErr w:type="spellEnd"/>
            <w:r w:rsidRPr="00D1509B">
              <w:rPr>
                <w:rFonts w:asciiTheme="minorHAnsi" w:hAnsiTheme="minorHAnsi" w:eastAsiaTheme="minorEastAsia" w:cstheme="minorBidi"/>
                <w:sz w:val="22"/>
                <w:szCs w:val="22"/>
              </w:rPr>
              <w:t>-AMP used QUERI to conduct a survey of stakeholders from VISN Directors, Chiefs of Staff, clinicians, pharmacists, administrators, and Veterans focus groups to identify areas based on purview.</w:t>
            </w:r>
          </w:p>
          <w:p w:rsidRPr="00D1509B" w:rsidR="00D1509B" w:rsidRDefault="00D1509B" w14:paraId="7C6557B9" w14:textId="77777777">
            <w:pPr>
              <w:pStyle w:val="ListParagraph"/>
              <w:numPr>
                <w:ilvl w:val="4"/>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Other AMPs created focus groups and held F2F meetings to identify key areas</w:t>
            </w:r>
          </w:p>
          <w:p w:rsidRPr="00D1509B" w:rsidR="00D1509B" w:rsidRDefault="00D1509B" w14:paraId="56E342F3" w14:textId="77777777">
            <w:pPr>
              <w:pStyle w:val="ListParagraph"/>
              <w:numPr>
                <w:ilvl w:val="4"/>
                <w:numId w:val="5"/>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Once areas have been identified, they are presented to the Executive Committee for prioritization.</w:t>
            </w:r>
          </w:p>
          <w:p w:rsidR="00D1509B" w:rsidRDefault="00D1509B" w14:paraId="086036F3" w14:textId="24B1CB83">
            <w:pPr>
              <w:pStyle w:val="ListParagraph"/>
              <w:numPr>
                <w:ilvl w:val="2"/>
                <w:numId w:val="5"/>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RFAs/Review</w:t>
            </w:r>
          </w:p>
          <w:p w:rsidRPr="00D1509B" w:rsidR="00D1509B" w:rsidRDefault="00D1509B" w14:paraId="1C0410E5" w14:textId="13B3482A">
            <w:pPr>
              <w:pStyle w:val="ListParagraph"/>
              <w:numPr>
                <w:ilvl w:val="0"/>
                <w:numId w:val="6"/>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Draft metrics and measurements of success for AMP</w:t>
            </w:r>
          </w:p>
          <w:p w:rsidRPr="00D1509B" w:rsidR="00D1509B" w:rsidRDefault="00D1509B" w14:paraId="6800F131" w14:textId="40C201F5">
            <w:pPr>
              <w:pStyle w:val="ListParagraph"/>
              <w:numPr>
                <w:ilvl w:val="0"/>
                <w:numId w:val="6"/>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Broad RFA (based upon purview)</w:t>
            </w:r>
            <w:r>
              <w:rPr>
                <w:rFonts w:asciiTheme="minorHAnsi" w:hAnsiTheme="minorHAnsi" w:eastAsiaTheme="minorEastAsia" w:cstheme="minorBidi"/>
                <w:sz w:val="22"/>
                <w:szCs w:val="22"/>
              </w:rPr>
              <w:t>-</w:t>
            </w:r>
            <w:r w:rsidRPr="00D1509B">
              <w:rPr>
                <w:rFonts w:asciiTheme="minorHAnsi" w:hAnsiTheme="minorHAnsi" w:eastAsiaTheme="minorEastAsia" w:cstheme="minorBidi"/>
                <w:sz w:val="22"/>
                <w:szCs w:val="22"/>
              </w:rPr>
              <w:t xml:space="preserve">Must be approved by ISRM LC and Released </w:t>
            </w:r>
          </w:p>
          <w:p w:rsidRPr="00D1509B" w:rsidR="00D1509B" w:rsidRDefault="00D1509B" w14:paraId="0731D532" w14:textId="633F63B2">
            <w:pPr>
              <w:pStyle w:val="ListParagraph"/>
              <w:numPr>
                <w:ilvl w:val="0"/>
                <w:numId w:val="6"/>
              </w:numPr>
              <w:spacing w:after="160"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P</w:t>
            </w:r>
            <w:r w:rsidRPr="00D1509B">
              <w:rPr>
                <w:rFonts w:asciiTheme="minorHAnsi" w:hAnsiTheme="minorHAnsi" w:eastAsiaTheme="minorEastAsia" w:cstheme="minorBidi"/>
                <w:sz w:val="22"/>
                <w:szCs w:val="22"/>
              </w:rPr>
              <w:t xml:space="preserve">ortfolio Analysis (Rios and AMP) </w:t>
            </w:r>
          </w:p>
          <w:p w:rsidRPr="00D1509B" w:rsidR="00030EC9" w:rsidRDefault="00D1509B" w14:paraId="0C3EB0E2" w14:textId="324CAB53">
            <w:pPr>
              <w:pStyle w:val="ListParagraph"/>
              <w:numPr>
                <w:ilvl w:val="0"/>
                <w:numId w:val="6"/>
              </w:numPr>
              <w:spacing w:after="160" w:line="259" w:lineRule="auto"/>
              <w:rPr>
                <w:rFonts w:asciiTheme="minorHAnsi" w:hAnsiTheme="minorHAnsi" w:eastAsiaTheme="minorEastAsia" w:cstheme="minorBidi"/>
                <w:sz w:val="22"/>
                <w:szCs w:val="22"/>
              </w:rPr>
            </w:pPr>
            <w:r w:rsidRPr="00D1509B">
              <w:rPr>
                <w:rFonts w:asciiTheme="minorHAnsi" w:hAnsiTheme="minorHAnsi" w:eastAsiaTheme="minorEastAsia" w:cstheme="minorBidi"/>
                <w:sz w:val="22"/>
                <w:szCs w:val="22"/>
              </w:rPr>
              <w:t>Craft Focused RFAs based on priority areas determined by Executive Committee</w:t>
            </w:r>
            <w:r>
              <w:rPr>
                <w:rFonts w:asciiTheme="minorHAnsi" w:hAnsiTheme="minorHAnsi" w:eastAsiaTheme="minorEastAsia" w:cstheme="minorBidi"/>
                <w:sz w:val="22"/>
                <w:szCs w:val="22"/>
              </w:rPr>
              <w:t xml:space="preserve">- </w:t>
            </w:r>
            <w:r w:rsidRPr="00D1509B">
              <w:rPr>
                <w:rFonts w:asciiTheme="minorHAnsi" w:hAnsiTheme="minorHAnsi" w:eastAsiaTheme="minorEastAsia" w:cstheme="minorBidi"/>
                <w:sz w:val="22"/>
                <w:szCs w:val="22"/>
              </w:rPr>
              <w:t>Must be approved by ISRM LC and released</w:t>
            </w:r>
          </w:p>
          <w:p w:rsidR="00030EC9" w:rsidP="4D0EDDB6" w:rsidRDefault="00030EC9" w14:paraId="44D80F71" w14:textId="0060A6BE">
            <w:pPr>
              <w:spacing w:after="160" w:line="259" w:lineRule="auto"/>
              <w:rPr>
                <w:rFonts w:asciiTheme="minorHAnsi" w:hAnsiTheme="minorHAnsi" w:eastAsiaTheme="minorEastAsia" w:cstheme="minorBidi"/>
                <w:sz w:val="22"/>
                <w:szCs w:val="22"/>
              </w:rPr>
            </w:pPr>
          </w:p>
          <w:p w:rsidR="00030EC9" w:rsidP="4D0EDDB6" w:rsidRDefault="0D954E2E" w14:paraId="23F4BE62" w14:textId="61216C05">
            <w:pPr>
              <w:pStyle w:val="ListParagraph"/>
              <w:numPr>
                <w:ilvl w:val="0"/>
                <w:numId w:val="1"/>
              </w:numPr>
              <w:spacing w:after="160" w:line="259" w:lineRule="auto"/>
              <w:rPr>
                <w:rFonts w:asciiTheme="minorHAnsi" w:hAnsiTheme="minorHAnsi" w:eastAsiaTheme="minorEastAsia" w:cstheme="minorBidi"/>
                <w:sz w:val="22"/>
                <w:szCs w:val="22"/>
              </w:rPr>
            </w:pPr>
            <w:r w:rsidRPr="4D0EDDB6">
              <w:rPr>
                <w:rFonts w:asciiTheme="minorHAnsi" w:hAnsiTheme="minorHAnsi" w:eastAsiaTheme="minorEastAsia" w:cstheme="minorBidi"/>
                <w:sz w:val="22"/>
                <w:szCs w:val="22"/>
              </w:rPr>
              <w:t>Questions</w:t>
            </w:r>
          </w:p>
        </w:tc>
      </w:tr>
      <w:tr w:rsidR="008835F3" w:rsidTr="46C99D5B" w14:paraId="76D1A69F" w14:textId="77777777">
        <w:trPr>
          <w:trHeight w:val="300"/>
          <w:jc w:val="center"/>
        </w:trPr>
        <w:tc>
          <w:tcPr>
            <w:tcW w:w="10080" w:type="dxa"/>
            <w:shd w:val="clear" w:color="auto" w:fill="auto"/>
            <w:tcMar/>
          </w:tcPr>
          <w:p w:rsidRPr="39690238" w:rsidR="008835F3" w:rsidP="39690238" w:rsidRDefault="008835F3" w14:paraId="3F6DEAB3" w14:textId="77777777">
            <w:pPr>
              <w:pStyle w:val="NoSpacing"/>
              <w:ind w:left="720"/>
              <w:rPr>
                <w:rFonts w:eastAsiaTheme="minorEastAsia"/>
                <w:b/>
                <w:bCs/>
              </w:rPr>
            </w:pPr>
          </w:p>
        </w:tc>
      </w:tr>
    </w:tbl>
    <w:tbl>
      <w:tblPr>
        <w:tblW w:w="10080" w:type="dxa"/>
        <w:jc w:val="center"/>
        <w:tblBorders>
          <w:top w:val="dotted" w:color="000000" w:sz="4" w:space="0"/>
          <w:left w:val="single" w:color="000000" w:sz="6" w:space="0"/>
          <w:bottom w:val="single" w:color="000000" w:sz="6" w:space="0"/>
          <w:right w:val="single" w:color="000000" w:sz="6" w:space="0"/>
          <w:insideH w:val="dotted" w:color="000000" w:sz="4" w:space="0"/>
          <w:insideV w:val="dotted" w:color="000000" w:sz="4" w:space="0"/>
        </w:tblBorders>
        <w:tblLayout w:type="fixed"/>
        <w:tblLook w:val="0000" w:firstRow="0" w:lastRow="0" w:firstColumn="0" w:lastColumn="0" w:noHBand="0" w:noVBand="0"/>
      </w:tblPr>
      <w:tblGrid>
        <w:gridCol w:w="8005"/>
        <w:gridCol w:w="2075"/>
      </w:tblGrid>
      <w:tr w:rsidR="00E14E75" w:rsidTr="0DA789EF" w14:paraId="4FA23DFB" w14:textId="77777777">
        <w:trPr>
          <w:trHeight w:val="300"/>
          <w:jc w:val="center"/>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Pr>
          <w:p w:rsidRPr="00E14E75" w:rsidR="00E14E75" w:rsidP="005D1D89" w:rsidRDefault="00E14E75" w14:paraId="745DDADD" w14:textId="150D66D1">
            <w:pPr>
              <w:pStyle w:val="Heading3"/>
              <w:tabs>
                <w:tab w:val="left" w:pos="3684"/>
              </w:tabs>
              <w:spacing w:after="0"/>
              <w:jc w:val="center"/>
              <w:rPr>
                <w:rFonts w:ascii="Calibri" w:hAnsi="Calibri" w:eastAsia="Calibri" w:cs="Calibri"/>
                <w:color w:val="17365D"/>
                <w:sz w:val="22"/>
                <w:szCs w:val="22"/>
              </w:rPr>
            </w:pPr>
          </w:p>
        </w:tc>
      </w:tr>
      <w:tr w:rsidR="00E14E75" w:rsidTr="0DA789EF" w14:paraId="37A013F6" w14:textId="77777777">
        <w:trPr>
          <w:trHeight w:val="300"/>
          <w:jc w:val="center"/>
        </w:trPr>
        <w:tc>
          <w:tcPr>
            <w:tcW w:w="8005" w:type="dxa"/>
            <w:tcBorders>
              <w:top w:val="single" w:color="000000" w:themeColor="text1" w:sz="4" w:space="0"/>
              <w:left w:val="single" w:color="000000" w:themeColor="text1" w:sz="4" w:space="0"/>
              <w:bottom w:val="dotted" w:color="000000" w:themeColor="text1" w:sz="4" w:space="0"/>
            </w:tcBorders>
            <w:shd w:val="clear" w:color="auto" w:fill="002060"/>
          </w:tcPr>
          <w:p w:rsidR="00E14E75" w:rsidP="005D1D89" w:rsidRDefault="00E14E75" w14:paraId="1E309D07" w14:textId="0A7FB303">
            <w:pPr>
              <w:keepNext/>
              <w:keepLines/>
              <w:pBdr>
                <w:top w:val="nil"/>
                <w:left w:val="nil"/>
                <w:bottom w:val="nil"/>
                <w:right w:val="nil"/>
                <w:between w:val="nil"/>
              </w:pBdr>
              <w:tabs>
                <w:tab w:val="center" w:pos="4680"/>
                <w:tab w:val="right" w:pos="9360"/>
              </w:tabs>
              <w:spacing w:before="60"/>
              <w:rPr>
                <w:rFonts w:ascii="Calibri" w:hAnsi="Calibri" w:eastAsia="Calibri" w:cs="Calibri"/>
                <w:b/>
                <w:color w:val="FFFFFF"/>
                <w:sz w:val="20"/>
                <w:szCs w:val="20"/>
              </w:rPr>
            </w:pPr>
          </w:p>
        </w:tc>
        <w:tc>
          <w:tcPr>
            <w:tcW w:w="2075" w:type="dxa"/>
            <w:tcBorders>
              <w:top w:val="single" w:color="000000" w:themeColor="text1" w:sz="4" w:space="0"/>
              <w:bottom w:val="dotted" w:color="000000" w:themeColor="text1" w:sz="4" w:space="0"/>
              <w:right w:val="single" w:color="000000" w:themeColor="text1" w:sz="4" w:space="0"/>
            </w:tcBorders>
            <w:shd w:val="clear" w:color="auto" w:fill="002060"/>
          </w:tcPr>
          <w:p w:rsidR="00E14E75" w:rsidP="005D1D89" w:rsidRDefault="00E14E75" w14:paraId="4A04DD06" w14:textId="3E2E1F9E">
            <w:pPr>
              <w:keepNext/>
              <w:keepLines/>
              <w:pBdr>
                <w:top w:val="nil"/>
                <w:left w:val="nil"/>
                <w:bottom w:val="nil"/>
                <w:right w:val="nil"/>
                <w:between w:val="nil"/>
              </w:pBdr>
              <w:tabs>
                <w:tab w:val="center" w:pos="4680"/>
                <w:tab w:val="right" w:pos="9360"/>
              </w:tabs>
              <w:spacing w:before="60"/>
              <w:rPr>
                <w:rFonts w:ascii="Calibri" w:hAnsi="Calibri" w:eastAsia="Calibri" w:cs="Calibri"/>
                <w:b/>
                <w:color w:val="FFFFFF"/>
                <w:sz w:val="20"/>
                <w:szCs w:val="20"/>
              </w:rPr>
            </w:pPr>
          </w:p>
        </w:tc>
      </w:tr>
      <w:tr w:rsidR="00E14E75" w:rsidTr="0DA789EF" w14:paraId="15C42C96" w14:textId="77777777">
        <w:trPr>
          <w:trHeight w:val="512"/>
          <w:jc w:val="center"/>
        </w:trPr>
        <w:tc>
          <w:tcPr>
            <w:tcW w:w="800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92522C" w:rsidR="00C80DCF" w:rsidP="00786D51" w:rsidRDefault="00C80DCF" w14:paraId="507782A7" w14:textId="60033FEC">
            <w:pPr>
              <w:pStyle w:val="NoSpacing"/>
              <w:tabs>
                <w:tab w:val="center" w:pos="4680"/>
                <w:tab w:val="right" w:pos="9360"/>
              </w:tabs>
              <w:ind w:left="360"/>
              <w:rPr>
                <w:rFonts w:ascii="Calibri" w:hAnsi="Calibri" w:eastAsia="Calibri" w:cs="Calibri"/>
                <w:b/>
                <w:bCs/>
              </w:rPr>
            </w:pPr>
          </w:p>
        </w:tc>
        <w:tc>
          <w:tcPr>
            <w:tcW w:w="2075" w:type="dxa"/>
            <w:tcBorders>
              <w:top w:val="dotted" w:color="000000" w:themeColor="text1" w:sz="4" w:space="0"/>
              <w:left w:val="single" w:color="000000" w:themeColor="text1" w:sz="4" w:space="0"/>
              <w:bottom w:val="single" w:color="000000" w:themeColor="text1" w:sz="4" w:space="0"/>
              <w:right w:val="single" w:color="000000" w:themeColor="text1" w:sz="4" w:space="0"/>
            </w:tcBorders>
            <w:vAlign w:val="center"/>
          </w:tcPr>
          <w:p w:rsidRPr="0092522C" w:rsidR="00E14E75" w:rsidP="0092522C" w:rsidRDefault="00E14E75" w14:paraId="1A9308C5" w14:textId="7353778D">
            <w:pPr>
              <w:keepNext/>
              <w:keepLines/>
              <w:pBdr>
                <w:top w:val="nil"/>
                <w:left w:val="nil"/>
                <w:bottom w:val="nil"/>
                <w:right w:val="nil"/>
                <w:between w:val="nil"/>
              </w:pBdr>
              <w:tabs>
                <w:tab w:val="center" w:pos="4680"/>
                <w:tab w:val="right" w:pos="9360"/>
              </w:tabs>
              <w:spacing w:before="60" w:line="276" w:lineRule="auto"/>
              <w:rPr>
                <w:rFonts w:ascii="Calibri" w:hAnsi="Calibri" w:eastAsia="Calibri" w:cs="Calibri"/>
                <w:sz w:val="22"/>
                <w:szCs w:val="22"/>
              </w:rPr>
            </w:pPr>
          </w:p>
        </w:tc>
      </w:tr>
    </w:tbl>
    <w:p w:rsidR="005D1D89" w:rsidRDefault="005D1D89" w14:paraId="1A7DDB8C" w14:textId="4F1FE89F">
      <w:pPr>
        <w:rPr>
          <w:rFonts w:asciiTheme="minorHAnsi" w:hAnsiTheme="minorHAnsi" w:cstheme="minorHAnsi"/>
          <w:sz w:val="22"/>
          <w:szCs w:val="22"/>
        </w:rPr>
      </w:pPr>
    </w:p>
    <w:p w:rsidRPr="00A542C2" w:rsidR="00A542C2" w:rsidP="00A542C2" w:rsidRDefault="00A542C2" w14:paraId="162BFB26" w14:textId="36E6869D">
      <w:pPr>
        <w:rPr>
          <w:rFonts w:asciiTheme="minorHAnsi" w:hAnsiTheme="minorHAnsi" w:cstheme="minorHAnsi"/>
          <w:sz w:val="22"/>
          <w:szCs w:val="22"/>
        </w:rPr>
      </w:pPr>
    </w:p>
    <w:p w:rsidRPr="00A542C2" w:rsidR="00A542C2" w:rsidP="00A542C2" w:rsidRDefault="00A542C2" w14:paraId="44C708BB" w14:textId="22A6C3A7">
      <w:pPr>
        <w:rPr>
          <w:rFonts w:asciiTheme="minorHAnsi" w:hAnsiTheme="minorHAnsi" w:cstheme="minorHAnsi"/>
          <w:sz w:val="22"/>
          <w:szCs w:val="22"/>
        </w:rPr>
      </w:pPr>
    </w:p>
    <w:p w:rsidRPr="00A542C2" w:rsidR="00A542C2" w:rsidP="00A542C2" w:rsidRDefault="00A542C2" w14:paraId="3094ADDF" w14:textId="11916B10">
      <w:pPr>
        <w:tabs>
          <w:tab w:val="left" w:pos="6434"/>
        </w:tabs>
        <w:rPr>
          <w:rFonts w:asciiTheme="minorHAnsi" w:hAnsiTheme="minorHAnsi" w:cstheme="minorHAnsi"/>
          <w:sz w:val="22"/>
          <w:szCs w:val="22"/>
        </w:rPr>
      </w:pPr>
    </w:p>
    <w:sectPr w:rsidRPr="00A542C2" w:rsidR="00A542C2" w:rsidSect="003B61D5">
      <w:headerReference w:type="default" r:id="rId11"/>
      <w:footerReference w:type="default" r:id="rId12"/>
      <w:pgSz w:w="11907" w:h="16839" w:orient="portrait"/>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F24" w:rsidP="00A245F9" w:rsidRDefault="002D5F24" w14:paraId="0A04874F" w14:textId="77777777">
      <w:r>
        <w:separator/>
      </w:r>
    </w:p>
  </w:endnote>
  <w:endnote w:type="continuationSeparator" w:id="0">
    <w:p w:rsidR="002D5F24" w:rsidP="00A245F9" w:rsidRDefault="002D5F24" w14:paraId="07FD16A4" w14:textId="77777777">
      <w:r>
        <w:continuationSeparator/>
      </w:r>
    </w:p>
  </w:endnote>
  <w:endnote w:type="continuationNotice" w:id="1">
    <w:p w:rsidR="002D5F24" w:rsidRDefault="002D5F24" w14:paraId="098AF6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89" w:rsidP="00030B37" w:rsidRDefault="005D1D89" w14:paraId="43B8A80E" w14:textId="7777777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F24" w:rsidP="00A245F9" w:rsidRDefault="002D5F24" w14:paraId="32418D07" w14:textId="77777777">
      <w:r>
        <w:separator/>
      </w:r>
    </w:p>
  </w:footnote>
  <w:footnote w:type="continuationSeparator" w:id="0">
    <w:p w:rsidR="002D5F24" w:rsidP="00A245F9" w:rsidRDefault="002D5F24" w14:paraId="08565865" w14:textId="77777777">
      <w:r>
        <w:continuationSeparator/>
      </w:r>
    </w:p>
  </w:footnote>
  <w:footnote w:type="continuationNotice" w:id="1">
    <w:p w:rsidR="002D5F24" w:rsidRDefault="002D5F24" w14:paraId="0A5226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D7DC0" w:rsidR="005D1D89" w:rsidRDefault="00A245F9" w14:paraId="55BC46A2" w14:textId="2D398CC2">
    <w:pPr>
      <w:rPr>
        <w:rFonts w:eastAsia="Calibri" w:asciiTheme="minorHAns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63F30D01" wp14:editId="3F485B1B">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3080E24" w:rsidR="013EA88F">
      <w:rPr>
        <w:rFonts w:eastAsia="Calibri" w:asciiTheme="minorHAnsi" w:hAnsiTheme="minorHAnsi" w:cstheme="minorBidi"/>
        <w:b/>
        <w:bCs/>
        <w:color w:val="595959" w:themeColor="text1" w:themeTint="A6"/>
        <w:sz w:val="72"/>
        <w:szCs w:val="72"/>
      </w:rPr>
      <w:t xml:space="preserve"> </w:t>
    </w:r>
    <w:r w:rsidRPr="43080E24" w:rsidR="013EA88F">
      <w:rPr>
        <w:rFonts w:eastAsia="Calibri" w:asciiTheme="minorHAnsi" w:hAnsiTheme="minorHAnsi" w:cstheme="minorBidi"/>
        <w:b/>
        <w:bCs/>
        <w:color w:val="595959" w:themeColor="text1" w:themeTint="A6"/>
        <w:sz w:val="56"/>
        <w:szCs w:val="56"/>
      </w:rPr>
      <w:t>Meeting Documents</w:t>
    </w:r>
  </w:p>
  <w:p w:rsidRPr="00ED7DC0" w:rsidR="005D1D89" w:rsidRDefault="006640EE" w14:paraId="32EE9775" w14:textId="77777777">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eastAsia="Calibri" w:asciiTheme="minorHAnsi" w:hAnsiTheme="minorHAnsi" w:cstheme="minorHAnsi"/>
        <w:b/>
        <w:color w:val="17365D"/>
        <w:sz w:val="18"/>
        <w:szCs w:val="18"/>
      </w:rPr>
      <w:br/>
    </w:r>
    <w:r w:rsidRPr="00ED7DC0">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677F99AD" wp14:editId="253768CD">
              <wp:simplePos x="0" y="0"/>
              <wp:positionH relativeFrom="column">
                <wp:posOffset>-190499</wp:posOffset>
              </wp:positionH>
              <wp:positionV relativeFrom="paragraph">
                <wp:posOffset>139700</wp:posOffset>
              </wp:positionV>
              <wp:extent cx="7004685" cy="36830"/>
              <wp:effectExtent l="0" t="0" r="0" b="0"/>
              <wp:wrapNone/>
              <wp:docPr id="1" name="Rectangle 1"/>
              <wp:cNvGraphicFramePr/>
              <a:graphic xmlns:a="http://schemas.openxmlformats.org/drawingml/2006/main">
                <a:graphicData uri="http://schemas.microsoft.com/office/word/2010/wordprocessingShape">
                  <wps:wsp>
                    <wps:cNvSpPr/>
                    <wps:spPr>
                      <a:xfrm>
                        <a:off x="1848420" y="3766348"/>
                        <a:ext cx="6995160" cy="27305"/>
                      </a:xfrm>
                      <a:prstGeom prst="rect">
                        <a:avLst/>
                      </a:prstGeom>
                      <a:solidFill>
                        <a:srgbClr val="0C0C0C"/>
                      </a:solidFill>
                      <a:ln>
                        <a:noFill/>
                      </a:ln>
                    </wps:spPr>
                    <wps:txbx>
                      <w:txbxContent>
                        <w:p w:rsidR="005D1D89" w:rsidRDefault="005D1D89" w14:paraId="293FF253" w14:textId="77777777">
                          <w:pPr>
                            <w:textDirection w:val="btLr"/>
                          </w:pPr>
                        </w:p>
                      </w:txbxContent>
                    </wps:txbx>
                    <wps:bodyPr spcFirstLastPara="1" wrap="square" lIns="91425" tIns="91425" rIns="91425" bIns="91425" anchor="ctr" anchorCtr="0">
                      <a:noAutofit/>
                    </wps:bodyPr>
                  </wps:wsp>
                </a:graphicData>
              </a:graphic>
            </wp:anchor>
          </w:drawing>
        </mc:Choice>
        <mc:Fallback>
          <w:pict>
            <v:rect id="Rectangle 1" style="position:absolute;margin-left:-15pt;margin-top:11pt;width:551.55pt;height:2.9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c0c0c" stroked="f" w14:anchorId="677F9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">
              <v:textbox inset="2.53958mm,2.53958mm,2.53958mm,2.53958mm">
                <w:txbxContent>
                  <w:p w:rsidR="005D1D89" w:rsidRDefault="005D1D89" w14:paraId="293FF253" w14:textId="77777777">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4CF7"/>
    <w:multiLevelType w:val="hybridMultilevel"/>
    <w:tmpl w:val="97AE7DF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39C86018"/>
    <w:multiLevelType w:val="hybridMultilevel"/>
    <w:tmpl w:val="66FC300C"/>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8786149"/>
    <w:multiLevelType w:val="hybridMultilevel"/>
    <w:tmpl w:val="284083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F069642"/>
    <w:multiLevelType w:val="hybridMultilevel"/>
    <w:tmpl w:val="5B683962"/>
    <w:lvl w:ilvl="0" w:tplc="B486F868">
      <w:start w:val="1"/>
      <w:numFmt w:val="bullet"/>
      <w:lvlText w:val=""/>
      <w:lvlJc w:val="left"/>
      <w:pPr>
        <w:ind w:left="720" w:hanging="360"/>
      </w:pPr>
      <w:rPr>
        <w:rFonts w:hint="default" w:ascii="Symbol" w:hAnsi="Symbol"/>
      </w:rPr>
    </w:lvl>
    <w:lvl w:ilvl="1" w:tplc="6C486D52">
      <w:start w:val="1"/>
      <w:numFmt w:val="bullet"/>
      <w:lvlText w:val="o"/>
      <w:lvlJc w:val="left"/>
      <w:pPr>
        <w:ind w:left="1440" w:hanging="360"/>
      </w:pPr>
      <w:rPr>
        <w:rFonts w:hint="default" w:ascii="Courier New" w:hAnsi="Courier New"/>
      </w:rPr>
    </w:lvl>
    <w:lvl w:ilvl="2" w:tplc="0409000F">
      <w:start w:val="1"/>
      <w:numFmt w:val="decimal"/>
      <w:lvlText w:val="%3."/>
      <w:lvlJc w:val="left"/>
      <w:pPr>
        <w:ind w:left="2160" w:hanging="360"/>
      </w:pPr>
    </w:lvl>
    <w:lvl w:ilvl="3" w:tplc="47166738">
      <w:start w:val="1"/>
      <w:numFmt w:val="bullet"/>
      <w:lvlText w:val=""/>
      <w:lvlJc w:val="left"/>
      <w:pPr>
        <w:ind w:left="2880" w:hanging="360"/>
      </w:pPr>
      <w:rPr>
        <w:rFonts w:hint="default" w:ascii="Symbol" w:hAnsi="Symbol"/>
      </w:rPr>
    </w:lvl>
    <w:lvl w:ilvl="4" w:tplc="600E701A">
      <w:start w:val="1"/>
      <w:numFmt w:val="bullet"/>
      <w:lvlText w:val="o"/>
      <w:lvlJc w:val="left"/>
      <w:pPr>
        <w:ind w:left="3600" w:hanging="360"/>
      </w:pPr>
      <w:rPr>
        <w:rFonts w:hint="default" w:ascii="Courier New" w:hAnsi="Courier New"/>
      </w:rPr>
    </w:lvl>
    <w:lvl w:ilvl="5" w:tplc="0002C6EA">
      <w:start w:val="1"/>
      <w:numFmt w:val="bullet"/>
      <w:lvlText w:val=""/>
      <w:lvlJc w:val="left"/>
      <w:pPr>
        <w:ind w:left="4320" w:hanging="360"/>
      </w:pPr>
      <w:rPr>
        <w:rFonts w:hint="default" w:ascii="Wingdings" w:hAnsi="Wingdings"/>
      </w:rPr>
    </w:lvl>
    <w:lvl w:ilvl="6" w:tplc="A0541E9C">
      <w:start w:val="1"/>
      <w:numFmt w:val="bullet"/>
      <w:lvlText w:val=""/>
      <w:lvlJc w:val="left"/>
      <w:pPr>
        <w:ind w:left="5040" w:hanging="360"/>
      </w:pPr>
      <w:rPr>
        <w:rFonts w:hint="default" w:ascii="Symbol" w:hAnsi="Symbol"/>
      </w:rPr>
    </w:lvl>
    <w:lvl w:ilvl="7" w:tplc="D1BEF6D2">
      <w:start w:val="1"/>
      <w:numFmt w:val="bullet"/>
      <w:lvlText w:val="o"/>
      <w:lvlJc w:val="left"/>
      <w:pPr>
        <w:ind w:left="5760" w:hanging="360"/>
      </w:pPr>
      <w:rPr>
        <w:rFonts w:hint="default" w:ascii="Courier New" w:hAnsi="Courier New"/>
      </w:rPr>
    </w:lvl>
    <w:lvl w:ilvl="8" w:tplc="9DF426B6">
      <w:start w:val="1"/>
      <w:numFmt w:val="bullet"/>
      <w:lvlText w:val=""/>
      <w:lvlJc w:val="left"/>
      <w:pPr>
        <w:ind w:left="6480" w:hanging="360"/>
      </w:pPr>
      <w:rPr>
        <w:rFonts w:hint="default" w:ascii="Wingdings" w:hAnsi="Wingdings"/>
      </w:rPr>
    </w:lvl>
  </w:abstractNum>
  <w:abstractNum w:abstractNumId="4" w15:restartNumberingAfterBreak="0">
    <w:nsid w:val="62BC171D"/>
    <w:multiLevelType w:val="hybridMultilevel"/>
    <w:tmpl w:val="577A42C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F">
      <w:start w:val="1"/>
      <w:numFmt w:val="decimal"/>
      <w:lvlText w:val="%4."/>
      <w:lvlJc w:val="left"/>
      <w:pPr>
        <w:ind w:left="2880" w:hanging="360"/>
      </w:pPr>
    </w:lvl>
    <w:lvl w:ilvl="4" w:tplc="0002C6EA">
      <w:start w:val="1"/>
      <w:numFmt w:val="bullet"/>
      <w:lvlText w:val=""/>
      <w:lvlJc w:val="left"/>
      <w:pPr>
        <w:ind w:left="4320" w:hanging="360"/>
      </w:pPr>
      <w:rPr>
        <w:rFonts w:hint="default" w:ascii="Wingdings" w:hAnsi="Wingdings"/>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7C0F30C3"/>
    <w:multiLevelType w:val="hybridMultilevel"/>
    <w:tmpl w:val="842C169E"/>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587154603">
    <w:abstractNumId w:val="3"/>
  </w:num>
  <w:num w:numId="2" w16cid:durableId="1204053098">
    <w:abstractNumId w:val="5"/>
  </w:num>
  <w:num w:numId="3" w16cid:durableId="632903437">
    <w:abstractNumId w:val="2"/>
  </w:num>
  <w:num w:numId="4" w16cid:durableId="1380663875">
    <w:abstractNumId w:val="0"/>
  </w:num>
  <w:num w:numId="5" w16cid:durableId="1951431928">
    <w:abstractNumId w:val="4"/>
  </w:num>
  <w:num w:numId="6" w16cid:durableId="1742409396">
    <w:abstractNumId w:val="1"/>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30B37"/>
    <w:rsid w:val="00030EC9"/>
    <w:rsid w:val="0004414F"/>
    <w:rsid w:val="00054A0F"/>
    <w:rsid w:val="0005749B"/>
    <w:rsid w:val="000608A4"/>
    <w:rsid w:val="000618BE"/>
    <w:rsid w:val="0007012F"/>
    <w:rsid w:val="00071FAB"/>
    <w:rsid w:val="00072088"/>
    <w:rsid w:val="00074596"/>
    <w:rsid w:val="00083681"/>
    <w:rsid w:val="000A3202"/>
    <w:rsid w:val="000A5B2A"/>
    <w:rsid w:val="000D6091"/>
    <w:rsid w:val="000D7415"/>
    <w:rsid w:val="000E5B95"/>
    <w:rsid w:val="000F1A5F"/>
    <w:rsid w:val="00105E13"/>
    <w:rsid w:val="00111DD6"/>
    <w:rsid w:val="001127E6"/>
    <w:rsid w:val="0011547E"/>
    <w:rsid w:val="00123425"/>
    <w:rsid w:val="001234E9"/>
    <w:rsid w:val="00127823"/>
    <w:rsid w:val="001368E2"/>
    <w:rsid w:val="0014000A"/>
    <w:rsid w:val="00141E6F"/>
    <w:rsid w:val="00143360"/>
    <w:rsid w:val="0015239F"/>
    <w:rsid w:val="001560AC"/>
    <w:rsid w:val="00170554"/>
    <w:rsid w:val="00171E09"/>
    <w:rsid w:val="001730DE"/>
    <w:rsid w:val="00186612"/>
    <w:rsid w:val="00193CE5"/>
    <w:rsid w:val="00195D1E"/>
    <w:rsid w:val="00196918"/>
    <w:rsid w:val="00197390"/>
    <w:rsid w:val="001A19A0"/>
    <w:rsid w:val="001A23B6"/>
    <w:rsid w:val="001A700D"/>
    <w:rsid w:val="001B00FF"/>
    <w:rsid w:val="001B3C0B"/>
    <w:rsid w:val="001B5E1C"/>
    <w:rsid w:val="001C77B8"/>
    <w:rsid w:val="001D0AB3"/>
    <w:rsid w:val="001D49B6"/>
    <w:rsid w:val="001E158E"/>
    <w:rsid w:val="001E428B"/>
    <w:rsid w:val="001E43D4"/>
    <w:rsid w:val="002019C5"/>
    <w:rsid w:val="00203C16"/>
    <w:rsid w:val="00206C46"/>
    <w:rsid w:val="002102A5"/>
    <w:rsid w:val="0022636D"/>
    <w:rsid w:val="00230838"/>
    <w:rsid w:val="00232106"/>
    <w:rsid w:val="00232E06"/>
    <w:rsid w:val="00241189"/>
    <w:rsid w:val="002439A5"/>
    <w:rsid w:val="00245B2D"/>
    <w:rsid w:val="00253686"/>
    <w:rsid w:val="002616A5"/>
    <w:rsid w:val="00264717"/>
    <w:rsid w:val="002662DD"/>
    <w:rsid w:val="002713C1"/>
    <w:rsid w:val="0027407E"/>
    <w:rsid w:val="0027777F"/>
    <w:rsid w:val="002817BE"/>
    <w:rsid w:val="002850D8"/>
    <w:rsid w:val="002904B2"/>
    <w:rsid w:val="00291E6B"/>
    <w:rsid w:val="00294414"/>
    <w:rsid w:val="002A2378"/>
    <w:rsid w:val="002A4504"/>
    <w:rsid w:val="002A48EB"/>
    <w:rsid w:val="002D37F1"/>
    <w:rsid w:val="002D5F24"/>
    <w:rsid w:val="002E1EFC"/>
    <w:rsid w:val="002E3188"/>
    <w:rsid w:val="002E71AB"/>
    <w:rsid w:val="002F0BC9"/>
    <w:rsid w:val="002F57B6"/>
    <w:rsid w:val="003002CD"/>
    <w:rsid w:val="00311A40"/>
    <w:rsid w:val="00327C22"/>
    <w:rsid w:val="003301C3"/>
    <w:rsid w:val="00335AE0"/>
    <w:rsid w:val="0034569B"/>
    <w:rsid w:val="00346473"/>
    <w:rsid w:val="00347578"/>
    <w:rsid w:val="00352E88"/>
    <w:rsid w:val="00352EA1"/>
    <w:rsid w:val="00354E6A"/>
    <w:rsid w:val="00354E82"/>
    <w:rsid w:val="00365395"/>
    <w:rsid w:val="00377926"/>
    <w:rsid w:val="003803B6"/>
    <w:rsid w:val="003822DA"/>
    <w:rsid w:val="0039238E"/>
    <w:rsid w:val="00397669"/>
    <w:rsid w:val="003A01B4"/>
    <w:rsid w:val="003A5F39"/>
    <w:rsid w:val="003B5E04"/>
    <w:rsid w:val="003B61D5"/>
    <w:rsid w:val="003C4FC2"/>
    <w:rsid w:val="003D1676"/>
    <w:rsid w:val="003E502D"/>
    <w:rsid w:val="003F3380"/>
    <w:rsid w:val="00410130"/>
    <w:rsid w:val="00410160"/>
    <w:rsid w:val="004176E1"/>
    <w:rsid w:val="00421253"/>
    <w:rsid w:val="00423549"/>
    <w:rsid w:val="004310A3"/>
    <w:rsid w:val="00432674"/>
    <w:rsid w:val="004376B1"/>
    <w:rsid w:val="0045080C"/>
    <w:rsid w:val="00453340"/>
    <w:rsid w:val="00455E7A"/>
    <w:rsid w:val="0045613D"/>
    <w:rsid w:val="004605DC"/>
    <w:rsid w:val="00471E6B"/>
    <w:rsid w:val="00472297"/>
    <w:rsid w:val="00473717"/>
    <w:rsid w:val="00484495"/>
    <w:rsid w:val="00484BC1"/>
    <w:rsid w:val="00492271"/>
    <w:rsid w:val="00496EA0"/>
    <w:rsid w:val="004A5936"/>
    <w:rsid w:val="004A6DDF"/>
    <w:rsid w:val="004B4193"/>
    <w:rsid w:val="004C1BDB"/>
    <w:rsid w:val="004C4C55"/>
    <w:rsid w:val="004C64D0"/>
    <w:rsid w:val="004C7D3E"/>
    <w:rsid w:val="004D068C"/>
    <w:rsid w:val="004D0975"/>
    <w:rsid w:val="004D1226"/>
    <w:rsid w:val="004D1626"/>
    <w:rsid w:val="004D1AB1"/>
    <w:rsid w:val="004D2A96"/>
    <w:rsid w:val="004D528C"/>
    <w:rsid w:val="004E2C5D"/>
    <w:rsid w:val="004F14C2"/>
    <w:rsid w:val="004F55C4"/>
    <w:rsid w:val="00506269"/>
    <w:rsid w:val="00515300"/>
    <w:rsid w:val="00515401"/>
    <w:rsid w:val="00523334"/>
    <w:rsid w:val="00523D13"/>
    <w:rsid w:val="00530BF1"/>
    <w:rsid w:val="00531C6D"/>
    <w:rsid w:val="00535C4C"/>
    <w:rsid w:val="0053680D"/>
    <w:rsid w:val="00543C46"/>
    <w:rsid w:val="00546D3D"/>
    <w:rsid w:val="0055014F"/>
    <w:rsid w:val="00551BE3"/>
    <w:rsid w:val="005550CF"/>
    <w:rsid w:val="00555718"/>
    <w:rsid w:val="00561DF4"/>
    <w:rsid w:val="00563047"/>
    <w:rsid w:val="00563F8B"/>
    <w:rsid w:val="00572A66"/>
    <w:rsid w:val="00583B68"/>
    <w:rsid w:val="00584807"/>
    <w:rsid w:val="00594592"/>
    <w:rsid w:val="005A4B25"/>
    <w:rsid w:val="005A7F18"/>
    <w:rsid w:val="005C5721"/>
    <w:rsid w:val="005C614C"/>
    <w:rsid w:val="005D1D89"/>
    <w:rsid w:val="005E1916"/>
    <w:rsid w:val="005E1DCA"/>
    <w:rsid w:val="005E2271"/>
    <w:rsid w:val="005E5755"/>
    <w:rsid w:val="005E658F"/>
    <w:rsid w:val="005F36FC"/>
    <w:rsid w:val="00605755"/>
    <w:rsid w:val="00605B26"/>
    <w:rsid w:val="00614F7A"/>
    <w:rsid w:val="0061537D"/>
    <w:rsid w:val="00615AFD"/>
    <w:rsid w:val="00624E3A"/>
    <w:rsid w:val="00625B98"/>
    <w:rsid w:val="00626B44"/>
    <w:rsid w:val="006279A0"/>
    <w:rsid w:val="00630108"/>
    <w:rsid w:val="0063385A"/>
    <w:rsid w:val="00645862"/>
    <w:rsid w:val="00651C4D"/>
    <w:rsid w:val="00661384"/>
    <w:rsid w:val="00663B8C"/>
    <w:rsid w:val="006640EE"/>
    <w:rsid w:val="00666135"/>
    <w:rsid w:val="006738A5"/>
    <w:rsid w:val="00674484"/>
    <w:rsid w:val="006824C2"/>
    <w:rsid w:val="006825FC"/>
    <w:rsid w:val="00685036"/>
    <w:rsid w:val="00685C87"/>
    <w:rsid w:val="00687DA2"/>
    <w:rsid w:val="006A19E8"/>
    <w:rsid w:val="006A439F"/>
    <w:rsid w:val="006A4B9A"/>
    <w:rsid w:val="006B5554"/>
    <w:rsid w:val="006C35E5"/>
    <w:rsid w:val="006E48D6"/>
    <w:rsid w:val="006E79AA"/>
    <w:rsid w:val="006F549A"/>
    <w:rsid w:val="007012E0"/>
    <w:rsid w:val="007073D8"/>
    <w:rsid w:val="00707C57"/>
    <w:rsid w:val="00710AE5"/>
    <w:rsid w:val="00710D76"/>
    <w:rsid w:val="00712A10"/>
    <w:rsid w:val="007179A6"/>
    <w:rsid w:val="00726219"/>
    <w:rsid w:val="00735F40"/>
    <w:rsid w:val="0074085A"/>
    <w:rsid w:val="00744997"/>
    <w:rsid w:val="007454F6"/>
    <w:rsid w:val="007529F0"/>
    <w:rsid w:val="0075650A"/>
    <w:rsid w:val="00764E83"/>
    <w:rsid w:val="0077152E"/>
    <w:rsid w:val="007718AD"/>
    <w:rsid w:val="00776F6D"/>
    <w:rsid w:val="00782924"/>
    <w:rsid w:val="0078662A"/>
    <w:rsid w:val="00786B3A"/>
    <w:rsid w:val="00786D51"/>
    <w:rsid w:val="007A20D2"/>
    <w:rsid w:val="007A2B1D"/>
    <w:rsid w:val="007B1CBC"/>
    <w:rsid w:val="007B6076"/>
    <w:rsid w:val="007D15E2"/>
    <w:rsid w:val="007D725D"/>
    <w:rsid w:val="007D7DCB"/>
    <w:rsid w:val="007F0433"/>
    <w:rsid w:val="007F2DC6"/>
    <w:rsid w:val="0080471C"/>
    <w:rsid w:val="00805263"/>
    <w:rsid w:val="00805A1C"/>
    <w:rsid w:val="00822109"/>
    <w:rsid w:val="00830A7A"/>
    <w:rsid w:val="008316D1"/>
    <w:rsid w:val="00831BD6"/>
    <w:rsid w:val="00833B52"/>
    <w:rsid w:val="00833E57"/>
    <w:rsid w:val="00835B78"/>
    <w:rsid w:val="00842C1F"/>
    <w:rsid w:val="008510C1"/>
    <w:rsid w:val="008511CE"/>
    <w:rsid w:val="00852935"/>
    <w:rsid w:val="00852A42"/>
    <w:rsid w:val="008620CD"/>
    <w:rsid w:val="00862CA5"/>
    <w:rsid w:val="00866186"/>
    <w:rsid w:val="00866EDF"/>
    <w:rsid w:val="008807D4"/>
    <w:rsid w:val="008835F3"/>
    <w:rsid w:val="008861AC"/>
    <w:rsid w:val="00894125"/>
    <w:rsid w:val="008A542F"/>
    <w:rsid w:val="008A6212"/>
    <w:rsid w:val="008B483F"/>
    <w:rsid w:val="008B4D42"/>
    <w:rsid w:val="008C5BC0"/>
    <w:rsid w:val="008C676F"/>
    <w:rsid w:val="008D13B2"/>
    <w:rsid w:val="008D2F20"/>
    <w:rsid w:val="008E3BF4"/>
    <w:rsid w:val="008E4FA8"/>
    <w:rsid w:val="008F4057"/>
    <w:rsid w:val="008F7CEC"/>
    <w:rsid w:val="00906976"/>
    <w:rsid w:val="009168E3"/>
    <w:rsid w:val="0092522C"/>
    <w:rsid w:val="00933B21"/>
    <w:rsid w:val="00935EDF"/>
    <w:rsid w:val="009521EB"/>
    <w:rsid w:val="0095658A"/>
    <w:rsid w:val="00964DF5"/>
    <w:rsid w:val="009668F0"/>
    <w:rsid w:val="009671A8"/>
    <w:rsid w:val="00981785"/>
    <w:rsid w:val="009969A3"/>
    <w:rsid w:val="009A04EF"/>
    <w:rsid w:val="009A06F2"/>
    <w:rsid w:val="009A6FF1"/>
    <w:rsid w:val="009B04B4"/>
    <w:rsid w:val="009B210A"/>
    <w:rsid w:val="009B5E12"/>
    <w:rsid w:val="009C4330"/>
    <w:rsid w:val="009C5526"/>
    <w:rsid w:val="009D669B"/>
    <w:rsid w:val="009E2239"/>
    <w:rsid w:val="009E381B"/>
    <w:rsid w:val="009E5B2D"/>
    <w:rsid w:val="009E5DE9"/>
    <w:rsid w:val="00A0145E"/>
    <w:rsid w:val="00A13725"/>
    <w:rsid w:val="00A245F9"/>
    <w:rsid w:val="00A30DAC"/>
    <w:rsid w:val="00A354EF"/>
    <w:rsid w:val="00A4048F"/>
    <w:rsid w:val="00A47C4E"/>
    <w:rsid w:val="00A523C3"/>
    <w:rsid w:val="00A542C2"/>
    <w:rsid w:val="00A6158E"/>
    <w:rsid w:val="00A63CBA"/>
    <w:rsid w:val="00A645F4"/>
    <w:rsid w:val="00A66314"/>
    <w:rsid w:val="00A87701"/>
    <w:rsid w:val="00A921A7"/>
    <w:rsid w:val="00AA5036"/>
    <w:rsid w:val="00AA7EA1"/>
    <w:rsid w:val="00AB343F"/>
    <w:rsid w:val="00AB555E"/>
    <w:rsid w:val="00AB55D4"/>
    <w:rsid w:val="00AC32C1"/>
    <w:rsid w:val="00AE2011"/>
    <w:rsid w:val="00AF3F2E"/>
    <w:rsid w:val="00AF59CD"/>
    <w:rsid w:val="00B00142"/>
    <w:rsid w:val="00B02D2B"/>
    <w:rsid w:val="00B03B87"/>
    <w:rsid w:val="00B05ACE"/>
    <w:rsid w:val="00B108E3"/>
    <w:rsid w:val="00B12383"/>
    <w:rsid w:val="00B17184"/>
    <w:rsid w:val="00B37A7F"/>
    <w:rsid w:val="00B45D31"/>
    <w:rsid w:val="00B469CE"/>
    <w:rsid w:val="00B6324A"/>
    <w:rsid w:val="00B6546C"/>
    <w:rsid w:val="00B654E7"/>
    <w:rsid w:val="00B70AB8"/>
    <w:rsid w:val="00B70DE4"/>
    <w:rsid w:val="00B74132"/>
    <w:rsid w:val="00B85F8E"/>
    <w:rsid w:val="00B86EF9"/>
    <w:rsid w:val="00B916B6"/>
    <w:rsid w:val="00B9644F"/>
    <w:rsid w:val="00BB044B"/>
    <w:rsid w:val="00BB3A89"/>
    <w:rsid w:val="00BD6271"/>
    <w:rsid w:val="00BE0EBB"/>
    <w:rsid w:val="00BE4705"/>
    <w:rsid w:val="00BE6109"/>
    <w:rsid w:val="00BE7152"/>
    <w:rsid w:val="00BF5515"/>
    <w:rsid w:val="00C0521C"/>
    <w:rsid w:val="00C1173F"/>
    <w:rsid w:val="00C12195"/>
    <w:rsid w:val="00C12976"/>
    <w:rsid w:val="00C150F3"/>
    <w:rsid w:val="00C17DD2"/>
    <w:rsid w:val="00C216AA"/>
    <w:rsid w:val="00C36456"/>
    <w:rsid w:val="00C43DFD"/>
    <w:rsid w:val="00C51CF7"/>
    <w:rsid w:val="00C5326E"/>
    <w:rsid w:val="00C5410D"/>
    <w:rsid w:val="00C62DD5"/>
    <w:rsid w:val="00C6369F"/>
    <w:rsid w:val="00C67FF5"/>
    <w:rsid w:val="00C80DCF"/>
    <w:rsid w:val="00C8364C"/>
    <w:rsid w:val="00C9224B"/>
    <w:rsid w:val="00C965E7"/>
    <w:rsid w:val="00CA0BB6"/>
    <w:rsid w:val="00CA4638"/>
    <w:rsid w:val="00CA6E4F"/>
    <w:rsid w:val="00CB230B"/>
    <w:rsid w:val="00CC21BB"/>
    <w:rsid w:val="00CD4316"/>
    <w:rsid w:val="00CE681A"/>
    <w:rsid w:val="00CF2EB6"/>
    <w:rsid w:val="00CF5E33"/>
    <w:rsid w:val="00CF65E0"/>
    <w:rsid w:val="00D03748"/>
    <w:rsid w:val="00D04083"/>
    <w:rsid w:val="00D04C9C"/>
    <w:rsid w:val="00D1192D"/>
    <w:rsid w:val="00D1509B"/>
    <w:rsid w:val="00D178F1"/>
    <w:rsid w:val="00D17F64"/>
    <w:rsid w:val="00D255D1"/>
    <w:rsid w:val="00D339E5"/>
    <w:rsid w:val="00D40EF8"/>
    <w:rsid w:val="00D43928"/>
    <w:rsid w:val="00D47C92"/>
    <w:rsid w:val="00D55AC4"/>
    <w:rsid w:val="00D6068A"/>
    <w:rsid w:val="00D7177C"/>
    <w:rsid w:val="00D7541D"/>
    <w:rsid w:val="00D84CDC"/>
    <w:rsid w:val="00D9633B"/>
    <w:rsid w:val="00DA237C"/>
    <w:rsid w:val="00DA7554"/>
    <w:rsid w:val="00DB1418"/>
    <w:rsid w:val="00DB454D"/>
    <w:rsid w:val="00DC2DF6"/>
    <w:rsid w:val="00DC5384"/>
    <w:rsid w:val="00DD367D"/>
    <w:rsid w:val="00DD4E70"/>
    <w:rsid w:val="00DD596B"/>
    <w:rsid w:val="00DD7301"/>
    <w:rsid w:val="00DD7949"/>
    <w:rsid w:val="00DF1196"/>
    <w:rsid w:val="00DF2592"/>
    <w:rsid w:val="00DF51E5"/>
    <w:rsid w:val="00E1359E"/>
    <w:rsid w:val="00E14E75"/>
    <w:rsid w:val="00E15951"/>
    <w:rsid w:val="00E210FD"/>
    <w:rsid w:val="00E23A64"/>
    <w:rsid w:val="00E23D6D"/>
    <w:rsid w:val="00E26DD9"/>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83419"/>
    <w:rsid w:val="00E85984"/>
    <w:rsid w:val="00E9191A"/>
    <w:rsid w:val="00EB51B1"/>
    <w:rsid w:val="00EC33DE"/>
    <w:rsid w:val="00EC52D0"/>
    <w:rsid w:val="00EC66E2"/>
    <w:rsid w:val="00ED571D"/>
    <w:rsid w:val="00ED7DC0"/>
    <w:rsid w:val="00EF2AFB"/>
    <w:rsid w:val="00EF3B92"/>
    <w:rsid w:val="00F02261"/>
    <w:rsid w:val="00F16A9A"/>
    <w:rsid w:val="00F17787"/>
    <w:rsid w:val="00F32330"/>
    <w:rsid w:val="00F36074"/>
    <w:rsid w:val="00F40EF2"/>
    <w:rsid w:val="00F425E1"/>
    <w:rsid w:val="00F42BAC"/>
    <w:rsid w:val="00F4674E"/>
    <w:rsid w:val="00F577E8"/>
    <w:rsid w:val="00F644B3"/>
    <w:rsid w:val="00F74031"/>
    <w:rsid w:val="00F768C3"/>
    <w:rsid w:val="00F81C63"/>
    <w:rsid w:val="00F85D5A"/>
    <w:rsid w:val="00F9049D"/>
    <w:rsid w:val="00FA16FF"/>
    <w:rsid w:val="00FA24C4"/>
    <w:rsid w:val="00FA2BE8"/>
    <w:rsid w:val="00FA6702"/>
    <w:rsid w:val="00FB0382"/>
    <w:rsid w:val="00FB1E8F"/>
    <w:rsid w:val="00FB3647"/>
    <w:rsid w:val="00FB4817"/>
    <w:rsid w:val="00FD1A71"/>
    <w:rsid w:val="00FD68FB"/>
    <w:rsid w:val="00FE04D2"/>
    <w:rsid w:val="00FE5BF1"/>
    <w:rsid w:val="00FE75BE"/>
    <w:rsid w:val="00FF3B08"/>
    <w:rsid w:val="00FF6313"/>
    <w:rsid w:val="00FF6F60"/>
    <w:rsid w:val="0117B4FC"/>
    <w:rsid w:val="011A7E72"/>
    <w:rsid w:val="013EA88F"/>
    <w:rsid w:val="01693BED"/>
    <w:rsid w:val="017991F3"/>
    <w:rsid w:val="01A2D885"/>
    <w:rsid w:val="01E8E1EE"/>
    <w:rsid w:val="0245CDD6"/>
    <w:rsid w:val="02AF20E1"/>
    <w:rsid w:val="02F7A05F"/>
    <w:rsid w:val="0341C2EF"/>
    <w:rsid w:val="0386C9FE"/>
    <w:rsid w:val="03B917FE"/>
    <w:rsid w:val="03CC9E08"/>
    <w:rsid w:val="0443EC53"/>
    <w:rsid w:val="048C9F10"/>
    <w:rsid w:val="049768D1"/>
    <w:rsid w:val="05A64FD3"/>
    <w:rsid w:val="05B2A778"/>
    <w:rsid w:val="089804EB"/>
    <w:rsid w:val="08E1AE0C"/>
    <w:rsid w:val="08F78B4F"/>
    <w:rsid w:val="0962C9D5"/>
    <w:rsid w:val="097B7205"/>
    <w:rsid w:val="09FBADE9"/>
    <w:rsid w:val="0A4CFDA9"/>
    <w:rsid w:val="0A978E0D"/>
    <w:rsid w:val="0AC4564F"/>
    <w:rsid w:val="0B6E335A"/>
    <w:rsid w:val="0BCCC999"/>
    <w:rsid w:val="0C0EB60A"/>
    <w:rsid w:val="0C2317EC"/>
    <w:rsid w:val="0C8AFECD"/>
    <w:rsid w:val="0CE0328B"/>
    <w:rsid w:val="0D3834C8"/>
    <w:rsid w:val="0D39A6BF"/>
    <w:rsid w:val="0D954E2E"/>
    <w:rsid w:val="0DA30FC9"/>
    <w:rsid w:val="0DA789EF"/>
    <w:rsid w:val="0E1F6419"/>
    <w:rsid w:val="0F0F1D88"/>
    <w:rsid w:val="1021EA90"/>
    <w:rsid w:val="106D58D8"/>
    <w:rsid w:val="113A2607"/>
    <w:rsid w:val="11AD7D02"/>
    <w:rsid w:val="126D630F"/>
    <w:rsid w:val="13092BEE"/>
    <w:rsid w:val="1364208C"/>
    <w:rsid w:val="136EADCC"/>
    <w:rsid w:val="13D24F3F"/>
    <w:rsid w:val="14456188"/>
    <w:rsid w:val="14CAADC4"/>
    <w:rsid w:val="15860FC8"/>
    <w:rsid w:val="15D7FF05"/>
    <w:rsid w:val="168E1F71"/>
    <w:rsid w:val="179B1EE0"/>
    <w:rsid w:val="18061B47"/>
    <w:rsid w:val="18436314"/>
    <w:rsid w:val="18EAD689"/>
    <w:rsid w:val="191C6730"/>
    <w:rsid w:val="19786D72"/>
    <w:rsid w:val="19CDB3E7"/>
    <w:rsid w:val="19DF3375"/>
    <w:rsid w:val="1A221AF1"/>
    <w:rsid w:val="1A2D410D"/>
    <w:rsid w:val="1D112C8E"/>
    <w:rsid w:val="1D53F86E"/>
    <w:rsid w:val="1D71920F"/>
    <w:rsid w:val="1E9090FE"/>
    <w:rsid w:val="1EAA7159"/>
    <w:rsid w:val="1EC49AA2"/>
    <w:rsid w:val="1EF57766"/>
    <w:rsid w:val="1FD5A2F3"/>
    <w:rsid w:val="1FF8CE4F"/>
    <w:rsid w:val="201DF195"/>
    <w:rsid w:val="205A4CE1"/>
    <w:rsid w:val="216473C4"/>
    <w:rsid w:val="227B33C1"/>
    <w:rsid w:val="2313CC64"/>
    <w:rsid w:val="2455DEA4"/>
    <w:rsid w:val="256A583D"/>
    <w:rsid w:val="25A8AB5D"/>
    <w:rsid w:val="2713B398"/>
    <w:rsid w:val="27D3CAEE"/>
    <w:rsid w:val="28E3E078"/>
    <w:rsid w:val="29035732"/>
    <w:rsid w:val="29763232"/>
    <w:rsid w:val="29979704"/>
    <w:rsid w:val="2A9EDAA7"/>
    <w:rsid w:val="2AAB26B9"/>
    <w:rsid w:val="2AC5A1BB"/>
    <w:rsid w:val="2B324F23"/>
    <w:rsid w:val="2C1F3AD0"/>
    <w:rsid w:val="2C22FE9F"/>
    <w:rsid w:val="2C272EE2"/>
    <w:rsid w:val="2CDF8890"/>
    <w:rsid w:val="2CE26E02"/>
    <w:rsid w:val="2D014F72"/>
    <w:rsid w:val="2D5DCDE8"/>
    <w:rsid w:val="2F72E29A"/>
    <w:rsid w:val="2FCC65A3"/>
    <w:rsid w:val="2FEF88E0"/>
    <w:rsid w:val="304C2F1C"/>
    <w:rsid w:val="3163980E"/>
    <w:rsid w:val="3290E872"/>
    <w:rsid w:val="3344DF18"/>
    <w:rsid w:val="33740097"/>
    <w:rsid w:val="3386CD5C"/>
    <w:rsid w:val="348C3C0E"/>
    <w:rsid w:val="35A79FAE"/>
    <w:rsid w:val="35D739D5"/>
    <w:rsid w:val="35F397EF"/>
    <w:rsid w:val="360A713D"/>
    <w:rsid w:val="36B281BE"/>
    <w:rsid w:val="36B8F6FA"/>
    <w:rsid w:val="36E5E98D"/>
    <w:rsid w:val="36F479F7"/>
    <w:rsid w:val="3899B209"/>
    <w:rsid w:val="3931B4E2"/>
    <w:rsid w:val="39690238"/>
    <w:rsid w:val="3AA8DE67"/>
    <w:rsid w:val="3B3D03AC"/>
    <w:rsid w:val="3B480F6A"/>
    <w:rsid w:val="3B99263C"/>
    <w:rsid w:val="3B9F432B"/>
    <w:rsid w:val="3C142307"/>
    <w:rsid w:val="3CABF6AF"/>
    <w:rsid w:val="3CCC3131"/>
    <w:rsid w:val="3D1E9EEE"/>
    <w:rsid w:val="3D4DD20B"/>
    <w:rsid w:val="3E906988"/>
    <w:rsid w:val="3F2447EF"/>
    <w:rsid w:val="3F6569A0"/>
    <w:rsid w:val="402C39E9"/>
    <w:rsid w:val="4042DC5F"/>
    <w:rsid w:val="406554DB"/>
    <w:rsid w:val="40766831"/>
    <w:rsid w:val="40B9EACD"/>
    <w:rsid w:val="40EC1AE9"/>
    <w:rsid w:val="40F36B2F"/>
    <w:rsid w:val="41394A9F"/>
    <w:rsid w:val="4140844D"/>
    <w:rsid w:val="421D3381"/>
    <w:rsid w:val="4241E06E"/>
    <w:rsid w:val="42CC57D9"/>
    <w:rsid w:val="42D51B00"/>
    <w:rsid w:val="43080E24"/>
    <w:rsid w:val="4334EEBA"/>
    <w:rsid w:val="433F3684"/>
    <w:rsid w:val="450EC59E"/>
    <w:rsid w:val="45EB9803"/>
    <w:rsid w:val="460CBBC2"/>
    <w:rsid w:val="465DAEE9"/>
    <w:rsid w:val="468BAC26"/>
    <w:rsid w:val="46949B4B"/>
    <w:rsid w:val="46C99D5B"/>
    <w:rsid w:val="476A9A39"/>
    <w:rsid w:val="47C85952"/>
    <w:rsid w:val="47EB4327"/>
    <w:rsid w:val="47F56E8E"/>
    <w:rsid w:val="4825C993"/>
    <w:rsid w:val="488B313D"/>
    <w:rsid w:val="49C5D9FD"/>
    <w:rsid w:val="4A0CA76A"/>
    <w:rsid w:val="4A5002CD"/>
    <w:rsid w:val="4A5E46FF"/>
    <w:rsid w:val="4AA5819D"/>
    <w:rsid w:val="4AF3C4BA"/>
    <w:rsid w:val="4B161CF9"/>
    <w:rsid w:val="4BE33553"/>
    <w:rsid w:val="4BE4FCD9"/>
    <w:rsid w:val="4C95A704"/>
    <w:rsid w:val="4CBEB44A"/>
    <w:rsid w:val="4CFB0740"/>
    <w:rsid w:val="4D0EDDB6"/>
    <w:rsid w:val="4D3F04AE"/>
    <w:rsid w:val="4D736E52"/>
    <w:rsid w:val="4E58A4F6"/>
    <w:rsid w:val="4E925E4B"/>
    <w:rsid w:val="4F4A4952"/>
    <w:rsid w:val="5004912F"/>
    <w:rsid w:val="503C2D0C"/>
    <w:rsid w:val="509EDBFD"/>
    <w:rsid w:val="50D548BB"/>
    <w:rsid w:val="50EEA522"/>
    <w:rsid w:val="524BC4F4"/>
    <w:rsid w:val="530EF619"/>
    <w:rsid w:val="53DB234D"/>
    <w:rsid w:val="54892171"/>
    <w:rsid w:val="5491E0D8"/>
    <w:rsid w:val="55318E0C"/>
    <w:rsid w:val="556B1C43"/>
    <w:rsid w:val="55C1F4CA"/>
    <w:rsid w:val="55C90142"/>
    <w:rsid w:val="55D0A5A2"/>
    <w:rsid w:val="55EF07DD"/>
    <w:rsid w:val="5658B4D2"/>
    <w:rsid w:val="56C6169E"/>
    <w:rsid w:val="57366FAE"/>
    <w:rsid w:val="5763076C"/>
    <w:rsid w:val="58964D61"/>
    <w:rsid w:val="589CC6AB"/>
    <w:rsid w:val="58D2400F"/>
    <w:rsid w:val="58F9B5B5"/>
    <w:rsid w:val="59036607"/>
    <w:rsid w:val="59C2D56A"/>
    <w:rsid w:val="59E3602C"/>
    <w:rsid w:val="5BD6F6CC"/>
    <w:rsid w:val="5BEBC810"/>
    <w:rsid w:val="5DA5B4DF"/>
    <w:rsid w:val="5DC59EF4"/>
    <w:rsid w:val="5DEBFB0F"/>
    <w:rsid w:val="5ED02DB6"/>
    <w:rsid w:val="5F5192A3"/>
    <w:rsid w:val="5F72A78B"/>
    <w:rsid w:val="601D05A0"/>
    <w:rsid w:val="614BD25E"/>
    <w:rsid w:val="61A03E7C"/>
    <w:rsid w:val="61D47B67"/>
    <w:rsid w:val="6203AEA6"/>
    <w:rsid w:val="62630A05"/>
    <w:rsid w:val="645D7AA3"/>
    <w:rsid w:val="64E0458E"/>
    <w:rsid w:val="65265F9E"/>
    <w:rsid w:val="6526AA32"/>
    <w:rsid w:val="652EB987"/>
    <w:rsid w:val="65DD290B"/>
    <w:rsid w:val="67457805"/>
    <w:rsid w:val="67AA4B1D"/>
    <w:rsid w:val="6860DBA5"/>
    <w:rsid w:val="68717C63"/>
    <w:rsid w:val="6979171C"/>
    <w:rsid w:val="69875CBA"/>
    <w:rsid w:val="69DDC22D"/>
    <w:rsid w:val="69E27594"/>
    <w:rsid w:val="6A18D6A0"/>
    <w:rsid w:val="6AE1EBDF"/>
    <w:rsid w:val="6B8E1A12"/>
    <w:rsid w:val="6BDA9E33"/>
    <w:rsid w:val="6CCFD488"/>
    <w:rsid w:val="6D416F5A"/>
    <w:rsid w:val="6D506950"/>
    <w:rsid w:val="6D8285C8"/>
    <w:rsid w:val="6E0AF101"/>
    <w:rsid w:val="6F35E2D2"/>
    <w:rsid w:val="6FB55D02"/>
    <w:rsid w:val="715BD991"/>
    <w:rsid w:val="729ACCF6"/>
    <w:rsid w:val="72A40F26"/>
    <w:rsid w:val="72F73313"/>
    <w:rsid w:val="73CF5CDE"/>
    <w:rsid w:val="73D54E8A"/>
    <w:rsid w:val="7419DBA9"/>
    <w:rsid w:val="74490062"/>
    <w:rsid w:val="74B94EE9"/>
    <w:rsid w:val="754C4366"/>
    <w:rsid w:val="758642D0"/>
    <w:rsid w:val="76691657"/>
    <w:rsid w:val="7688591A"/>
    <w:rsid w:val="76B38F2A"/>
    <w:rsid w:val="777FDE60"/>
    <w:rsid w:val="78A99FD6"/>
    <w:rsid w:val="7907C010"/>
    <w:rsid w:val="79D925E6"/>
    <w:rsid w:val="79F91014"/>
    <w:rsid w:val="7B7EB412"/>
    <w:rsid w:val="7C7AEFA5"/>
    <w:rsid w:val="7D1A8473"/>
    <w:rsid w:val="7D7E25E0"/>
    <w:rsid w:val="7D83E9F3"/>
    <w:rsid w:val="7DB2BADD"/>
    <w:rsid w:val="7DCA7F67"/>
    <w:rsid w:val="7E6BC3EE"/>
    <w:rsid w:val="7EA715BB"/>
    <w:rsid w:val="7EF99B8C"/>
    <w:rsid w:val="7F273C91"/>
    <w:rsid w:val="7F290CD3"/>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1C1B"/>
  <w15:chartTrackingRefBased/>
  <w15:docId w15:val="{32CC8023-C0DB-4333-BECE-CD6DFEAE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515"/>
    <w:pPr>
      <w:spacing w:after="0" w:line="240" w:lineRule="auto"/>
    </w:pPr>
    <w:rPr>
      <w:rFonts w:ascii="Arial" w:hAnsi="Arial" w:eastAsia="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245F9"/>
    <w:rPr>
      <w:rFonts w:ascii="Arial" w:hAnsi="Arial" w:eastAsia="Arial" w:cs="Arial"/>
      <w:b/>
      <w:color w:val="FFFFFF"/>
      <w:sz w:val="26"/>
      <w:szCs w:val="26"/>
    </w:rPr>
  </w:style>
  <w:style w:type="character" w:styleId="Heading4Char" w:customStyle="1">
    <w:name w:val="Heading 4 Char"/>
    <w:basedOn w:val="DefaultParagraphFont"/>
    <w:link w:val="Heading4"/>
    <w:uiPriority w:val="9"/>
    <w:rsid w:val="00A245F9"/>
    <w:rPr>
      <w:rFonts w:ascii="Arial" w:hAnsi="Arial" w:eastAsia="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styleId="HeaderChar" w:customStyle="1">
    <w:name w:val="Header Char"/>
    <w:basedOn w:val="DefaultParagraphFont"/>
    <w:link w:val="Header"/>
    <w:uiPriority w:val="99"/>
    <w:rsid w:val="00A245F9"/>
    <w:rPr>
      <w:rFonts w:ascii="Arial" w:hAnsi="Arial" w:eastAsia="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styleId="FooterChar" w:customStyle="1">
    <w:name w:val="Footer Char"/>
    <w:basedOn w:val="DefaultParagraphFont"/>
    <w:link w:val="Footer"/>
    <w:uiPriority w:val="99"/>
    <w:rsid w:val="00A245F9"/>
    <w:rPr>
      <w:rFonts w:ascii="Arial" w:hAnsi="Arial" w:eastAsia="Arial" w:cs="Arial"/>
      <w:sz w:val="24"/>
      <w:szCs w:val="24"/>
    </w:rPr>
  </w:style>
  <w:style w:type="paragraph" w:styleId="Revision">
    <w:name w:val="Revision"/>
    <w:hidden/>
    <w:uiPriority w:val="99"/>
    <w:semiHidden/>
    <w:rsid w:val="004376B1"/>
    <w:pPr>
      <w:spacing w:after="0" w:line="240" w:lineRule="auto"/>
    </w:pPr>
    <w:rPr>
      <w:rFonts w:ascii="Arial" w:hAnsi="Arial" w:eastAsia="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76B1"/>
    <w:rPr>
      <w:rFonts w:ascii="Segoe UI" w:hAnsi="Segoe UI" w:eastAsia="Arial"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1746754898">
          <w:marLeft w:val="720"/>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 w:id="538781832">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sChild>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786201590">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 w:id="316035757">
          <w:marLeft w:val="547"/>
          <w:marRight w:val="0"/>
          <w:marTop w:val="115"/>
          <w:marBottom w:val="0"/>
          <w:divBdr>
            <w:top w:val="none" w:sz="0" w:space="0" w:color="auto"/>
            <w:left w:val="none" w:sz="0" w:space="0" w:color="auto"/>
            <w:bottom w:val="none" w:sz="0" w:space="0" w:color="auto"/>
            <w:right w:val="none" w:sz="0" w:space="0" w:color="auto"/>
          </w:divBdr>
        </w:div>
      </w:divsChild>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731271817">
          <w:marLeft w:val="126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93932596">
          <w:marLeft w:val="198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 w:id="141626101">
          <w:marLeft w:val="216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5D5DD80-4361-45D1-84CF-242855275999}"/>
      </w:docPartPr>
      <w:docPartBody>
        <w:p w:rsidR="00531911" w:rsidRDefault="00531911"/>
      </w:docPartBody>
    </w:docPart>
    <w:docPart>
      <w:docPartPr>
        <w:name w:val="A780CD9CBB114B94BDE0F2DB7E29F313"/>
        <w:category>
          <w:name w:val="General"/>
          <w:gallery w:val="placeholder"/>
        </w:category>
        <w:types>
          <w:type w:val="bbPlcHdr"/>
        </w:types>
        <w:behaviors>
          <w:behavior w:val="content"/>
        </w:behaviors>
        <w:guid w:val="{EC2DA663-0F4A-43F3-B7DE-AA11F45777EF}"/>
      </w:docPartPr>
      <w:docPartBody>
        <w:p w:rsidR="00403712" w:rsidRDefault="00403712"/>
      </w:docPartBody>
    </w:docPart>
    <w:docPart>
      <w:docPartPr>
        <w:name w:val="FC9078F3835F4EB9A4E8E40E0F758565"/>
        <w:category>
          <w:name w:val="General"/>
          <w:gallery w:val="placeholder"/>
        </w:category>
        <w:types>
          <w:type w:val="bbPlcHdr"/>
        </w:types>
        <w:behaviors>
          <w:behavior w:val="content"/>
        </w:behaviors>
        <w:guid w:val="{D454E519-6CD9-4D90-B1B6-212A2E2F237B}"/>
      </w:docPartPr>
      <w:docPartBody>
        <w:p w:rsidR="00463AFF" w:rsidRDefault="00463AFF"/>
      </w:docPartBody>
    </w:docPart>
    <w:docPart>
      <w:docPartPr>
        <w:name w:val="0F682BD3BA7A4EE8AB987BA4C2B22E8B"/>
        <w:category>
          <w:name w:val="General"/>
          <w:gallery w:val="placeholder"/>
        </w:category>
        <w:types>
          <w:type w:val="bbPlcHdr"/>
        </w:types>
        <w:behaviors>
          <w:behavior w:val="content"/>
        </w:behaviors>
        <w:guid w:val="{43A33645-6516-44FC-BC5E-3D7810DE8B7E}"/>
      </w:docPartPr>
      <w:docPartBody>
        <w:p w:rsidR="00463AFF" w:rsidRDefault="00463AFF"/>
      </w:docPartBody>
    </w:docPart>
    <w:docPart>
      <w:docPartPr>
        <w:name w:val="AA1BBD8E4AE746B0B8846318A281DEE1"/>
        <w:category>
          <w:name w:val="General"/>
          <w:gallery w:val="placeholder"/>
        </w:category>
        <w:types>
          <w:type w:val="bbPlcHdr"/>
        </w:types>
        <w:behaviors>
          <w:behavior w:val="content"/>
        </w:behaviors>
        <w:guid w:val="{C3230BBC-DC13-4F2A-8D4D-15105C108BD6}"/>
      </w:docPartPr>
      <w:docPartBody>
        <w:p w:rsidR="00463AFF" w:rsidRDefault="00463AFF"/>
      </w:docPartBody>
    </w:docPart>
    <w:docPart>
      <w:docPartPr>
        <w:name w:val="AA12397CCC4146F7B2387D956FEB5DB1"/>
        <w:category>
          <w:name w:val="General"/>
          <w:gallery w:val="placeholder"/>
        </w:category>
        <w:types>
          <w:type w:val="bbPlcHdr"/>
        </w:types>
        <w:behaviors>
          <w:behavior w:val="content"/>
        </w:behaviors>
        <w:guid w:val="{1C142492-6500-4CE6-AFB0-B1B792E41BAE}"/>
      </w:docPartPr>
      <w:docPartBody>
        <w:p w:rsidR="00463AFF" w:rsidRDefault="00463A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911"/>
    <w:rsid w:val="001862C1"/>
    <w:rsid w:val="001E201F"/>
    <w:rsid w:val="002C4FC0"/>
    <w:rsid w:val="002F1BC8"/>
    <w:rsid w:val="00322A52"/>
    <w:rsid w:val="003661A7"/>
    <w:rsid w:val="003F4EDD"/>
    <w:rsid w:val="00403712"/>
    <w:rsid w:val="00463AFF"/>
    <w:rsid w:val="004E55FF"/>
    <w:rsid w:val="00531911"/>
    <w:rsid w:val="005940B0"/>
    <w:rsid w:val="00642CBD"/>
    <w:rsid w:val="006731B6"/>
    <w:rsid w:val="006C2AC5"/>
    <w:rsid w:val="0076679C"/>
    <w:rsid w:val="00782C17"/>
    <w:rsid w:val="00832B25"/>
    <w:rsid w:val="00832B54"/>
    <w:rsid w:val="00851B26"/>
    <w:rsid w:val="008F5BC9"/>
    <w:rsid w:val="00A0010A"/>
    <w:rsid w:val="00A10394"/>
    <w:rsid w:val="00A219E4"/>
    <w:rsid w:val="00A711C6"/>
    <w:rsid w:val="00A767AD"/>
    <w:rsid w:val="00A90792"/>
    <w:rsid w:val="00D43ED3"/>
    <w:rsid w:val="00E87027"/>
    <w:rsid w:val="00F11256"/>
    <w:rsid w:val="00F2284C"/>
    <w:rsid w:val="00F35E89"/>
    <w:rsid w:val="00F97BB0"/>
    <w:rsid w:val="00FA5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6A4EE-1E7F-4208-A6D8-0F9DC553F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A5344-629F-4EF5-88B5-0195ACD1A107}"/>
</file>

<file path=customXml/itemProps3.xml><?xml version="1.0" encoding="utf-8"?>
<ds:datastoreItem xmlns:ds="http://schemas.openxmlformats.org/officeDocument/2006/customXml" ds:itemID="{D6265585-B856-4F25-94FA-7131395D16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Fares</dc:creator>
  <cp:keywords/>
  <dc:description/>
  <cp:lastModifiedBy>Braxton-Allen, Imani (Titan Alpha)</cp:lastModifiedBy>
  <cp:revision>3</cp:revision>
  <dcterms:created xsi:type="dcterms:W3CDTF">2023-05-06T20:18:00Z</dcterms:created>
  <dcterms:modified xsi:type="dcterms:W3CDTF">2023-05-08T14:05:22Z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