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6888B" w14:textId="71E7CBD5" w:rsidR="00527935" w:rsidRPr="00553CD5" w:rsidRDefault="00A5736D">
      <w:pPr>
        <w:pStyle w:val="Title"/>
        <w:spacing w:after="240"/>
        <w:jc w:val="center"/>
        <w:rPr>
          <w:sz w:val="44"/>
          <w:szCs w:val="44"/>
        </w:rPr>
      </w:pPr>
      <w:bookmarkStart w:id="0" w:name="_top"/>
      <w:bookmarkEnd w:id="0"/>
      <w:r>
        <w:rPr>
          <w:b/>
          <w:bCs/>
          <w:sz w:val="22"/>
          <w:szCs w:val="22"/>
        </w:rPr>
        <w:t>SP-AMP/SPRINT CCDE Repository</w:t>
      </w:r>
    </w:p>
    <w:p w14:paraId="02910089" w14:textId="1ABCFC12" w:rsidR="00527935" w:rsidRPr="00553CD5" w:rsidRDefault="00885E48">
      <w:pPr>
        <w:spacing w:after="360"/>
        <w:jc w:val="center"/>
        <w:rPr>
          <w:sz w:val="20"/>
          <w:szCs w:val="20"/>
        </w:rPr>
      </w:pPr>
      <w:r>
        <w:rPr>
          <w:i/>
          <w:iCs/>
          <w:sz w:val="21"/>
          <w:szCs w:val="21"/>
        </w:rPr>
        <w:t>SP-AMP Implementation Guide for Funded Studies</w:t>
      </w:r>
    </w:p>
    <w:p w14:paraId="0FCE388D" w14:textId="77777777" w:rsidR="00527935" w:rsidRPr="00553CD5" w:rsidRDefault="00422A53">
      <w:pPr>
        <w:pStyle w:val="Heading1"/>
        <w:rPr>
          <w:sz w:val="21"/>
          <w:szCs w:val="21"/>
        </w:rPr>
      </w:pPr>
      <w:r>
        <w:rPr>
          <w:sz w:val="21"/>
          <w:szCs w:val="21"/>
        </w:rPr>
        <w:t>Overview</w:t>
      </w:r>
    </w:p>
    <w:p w14:paraId="755C3637" w14:textId="0ABB9CA2" w:rsidR="00527935" w:rsidRDefault="00422A53">
      <w:pPr>
        <w:spacing w:after="200"/>
        <w:rPr>
          <w:sz w:val="20"/>
          <w:szCs w:val="20"/>
        </w:rPr>
      </w:pPr>
      <w:r>
        <w:rPr>
          <w:sz w:val="20"/>
          <w:szCs w:val="20"/>
        </w:rPr>
        <w:t>This document provides comprehensive guidance for investigators with Suicide Prevention Actively Managed Portfolio (SP-AMP) funded studies for implementing Core Common Data Element (CCDE) requirements, developing informed consent documentation, obtaining IRB approval, and executing data contribution procedures. This guidance applies to studies with start dates on or after January 1, 2027, and are preparing for IRB submission and study initiation.</w:t>
      </w:r>
    </w:p>
    <w:p w14:paraId="6DD44861" w14:textId="4C34D283" w:rsidR="00B820EE" w:rsidRPr="00553CD5" w:rsidRDefault="003D7CD4">
      <w:pPr>
        <w:spacing w:after="200"/>
        <w:rPr>
          <w:sz w:val="20"/>
          <w:szCs w:val="20"/>
        </w:rPr>
      </w:pPr>
      <w:r>
        <w:rPr>
          <w:sz w:val="20"/>
          <w:szCs w:val="20"/>
        </w:rPr>
        <w:t xml:space="preserve">Managed by the Suicide Prevention Research Impact NeTwork (SPRINT) the CCDE Repository Team </w:t>
      </w:r>
      <w:r w:rsidR="00EC7DC0">
        <w:rPr>
          <w:sz w:val="20"/>
          <w:szCs w:val="20"/>
        </w:rPr>
        <w:t>is</w:t>
      </w:r>
      <w:r>
        <w:rPr>
          <w:sz w:val="20"/>
          <w:szCs w:val="20"/>
        </w:rPr>
        <w:t xml:space="preserve"> committed to providing significant support to minimize the burden of this requirement on study teams. Support will be provided in the form of planning support, information, templates, and ongoing support from the CCDE Initiative Project Coordinator.</w:t>
      </w:r>
      <w:r w:rsidR="00A361ED">
        <w:rPr>
          <w:sz w:val="20"/>
          <w:szCs w:val="20"/>
        </w:rPr>
        <w:t xml:space="preserve"> </w:t>
      </w:r>
    </w:p>
    <w:p w14:paraId="6D98C746" w14:textId="77777777" w:rsidR="00527935" w:rsidRPr="00553CD5" w:rsidRDefault="00422A53">
      <w:pPr>
        <w:pStyle w:val="Heading1"/>
        <w:rPr>
          <w:sz w:val="21"/>
          <w:szCs w:val="21"/>
        </w:rPr>
      </w:pPr>
      <w:r>
        <w:rPr>
          <w:sz w:val="21"/>
          <w:szCs w:val="21"/>
        </w:rPr>
        <w:t>Implementation Timeline</w:t>
      </w:r>
    </w:p>
    <w:p w14:paraId="1921CCD5" w14:textId="24379B13" w:rsidR="00527935" w:rsidRPr="00553CD5" w:rsidRDefault="00422A53">
      <w:pPr>
        <w:spacing w:after="120"/>
        <w:rPr>
          <w:sz w:val="20"/>
          <w:szCs w:val="20"/>
        </w:rPr>
      </w:pPr>
      <w:r>
        <w:rPr>
          <w:sz w:val="20"/>
          <w:szCs w:val="20"/>
        </w:rPr>
        <w:t>Investigators should contact the CCDE Initiative Project Coordinator immediately upon grant award notification to initiate implementation support. Typical timeline from award to IRB submission:</w:t>
      </w:r>
    </w:p>
    <w:p w14:paraId="40BBB95B" w14:textId="18560444" w:rsidR="00527935" w:rsidRPr="00553CD5" w:rsidRDefault="00422A53">
      <w:pPr>
        <w:pStyle w:val="ListParagraph"/>
        <w:numPr>
          <w:ilvl w:val="0"/>
          <w:numId w:val="2"/>
        </w:numPr>
        <w:rPr>
          <w:sz w:val="20"/>
          <w:szCs w:val="20"/>
        </w:rPr>
      </w:pPr>
      <w:r>
        <w:rPr>
          <w:sz w:val="20"/>
          <w:szCs w:val="20"/>
        </w:rPr>
        <w:t>Weeks 1-2: Initial orientation, consultation, and needs assessment</w:t>
      </w:r>
    </w:p>
    <w:p w14:paraId="7CC2B7D0" w14:textId="7532EBE2" w:rsidR="00527935" w:rsidRPr="00553CD5" w:rsidRDefault="00422A53">
      <w:pPr>
        <w:pStyle w:val="ListParagraph"/>
        <w:numPr>
          <w:ilvl w:val="0"/>
          <w:numId w:val="2"/>
        </w:numPr>
        <w:rPr>
          <w:sz w:val="20"/>
          <w:szCs w:val="20"/>
        </w:rPr>
      </w:pPr>
      <w:r>
        <w:rPr>
          <w:sz w:val="20"/>
          <w:szCs w:val="20"/>
        </w:rPr>
        <w:t>Weeks 3-8: Protocol and Informed Consent documentation refinement with CCDE integration; Coordinator review (expected to be completed within the usual protocol and IC timelines)</w:t>
      </w:r>
    </w:p>
    <w:p w14:paraId="5512AC02" w14:textId="647FD56D" w:rsidR="00527935" w:rsidRPr="00553CD5" w:rsidRDefault="00422A53">
      <w:pPr>
        <w:pStyle w:val="ListParagraph"/>
        <w:numPr>
          <w:ilvl w:val="0"/>
          <w:numId w:val="2"/>
        </w:numPr>
        <w:rPr>
          <w:sz w:val="20"/>
          <w:szCs w:val="20"/>
        </w:rPr>
      </w:pPr>
      <w:r>
        <w:rPr>
          <w:sz w:val="20"/>
          <w:szCs w:val="20"/>
        </w:rPr>
        <w:t>Weeks 9-12: IRB submission and Data Use Agreement execution</w:t>
      </w:r>
      <w:r w:rsidR="006565F4">
        <w:rPr>
          <w:sz w:val="20"/>
          <w:szCs w:val="20"/>
        </w:rPr>
        <w:t xml:space="preserve"> (if applicable)</w:t>
      </w:r>
    </w:p>
    <w:p w14:paraId="036E84C0" w14:textId="77777777" w:rsidR="00527935" w:rsidRPr="00553CD5" w:rsidRDefault="00422A53">
      <w:pPr>
        <w:pStyle w:val="Heading1"/>
        <w:rPr>
          <w:sz w:val="21"/>
          <w:szCs w:val="21"/>
        </w:rPr>
      </w:pPr>
      <w:r>
        <w:rPr>
          <w:sz w:val="21"/>
          <w:szCs w:val="21"/>
        </w:rPr>
        <w:t>Informed Consent Documentation</w:t>
      </w:r>
    </w:p>
    <w:p w14:paraId="41E76B47" w14:textId="401C7A60" w:rsidR="00527935" w:rsidRPr="00553CD5" w:rsidRDefault="00DF0CB4">
      <w:pPr>
        <w:spacing w:after="200"/>
        <w:rPr>
          <w:sz w:val="20"/>
          <w:szCs w:val="20"/>
        </w:rPr>
      </w:pPr>
      <w:r>
        <w:rPr>
          <w:sz w:val="20"/>
          <w:szCs w:val="20"/>
        </w:rPr>
        <w:t xml:space="preserve">All informed consent forms must include specific language addressing future use of data, repository contribution, confidentiality protections, and participant rights. Template language is provided below for both </w:t>
      </w:r>
      <w:hyperlink w:anchor="Identifiable_Template" w:history="1">
        <w:r>
          <w:rPr>
            <w:rStyle w:val="Hyperlink"/>
            <w:sz w:val="20"/>
            <w:szCs w:val="20"/>
          </w:rPr>
          <w:t>identifiable</w:t>
        </w:r>
      </w:hyperlink>
      <w:r>
        <w:rPr>
          <w:sz w:val="20"/>
          <w:szCs w:val="20"/>
        </w:rPr>
        <w:t xml:space="preserve"> and </w:t>
      </w:r>
      <w:hyperlink w:anchor="Deidentifiable_Template" w:history="1">
        <w:r>
          <w:rPr>
            <w:rStyle w:val="Hyperlink"/>
            <w:sz w:val="20"/>
            <w:szCs w:val="20"/>
          </w:rPr>
          <w:t>de-identified</w:t>
        </w:r>
      </w:hyperlink>
      <w:r>
        <w:rPr>
          <w:sz w:val="20"/>
          <w:szCs w:val="20"/>
        </w:rPr>
        <w:t xml:space="preserve"> data contribution approaches. </w:t>
      </w:r>
      <w:r>
        <w:rPr>
          <w:b/>
          <w:bCs/>
          <w:i/>
          <w:iCs/>
          <w:sz w:val="20"/>
          <w:szCs w:val="20"/>
        </w:rPr>
        <w:t>If all data being collected is de-identified data</w:t>
      </w:r>
      <w:r w:rsidR="00FC67C4">
        <w:rPr>
          <w:b/>
          <w:bCs/>
          <w:i/>
          <w:iCs/>
          <w:sz w:val="20"/>
          <w:szCs w:val="20"/>
        </w:rPr>
        <w:t>,</w:t>
      </w:r>
      <w:r>
        <w:rPr>
          <w:sz w:val="20"/>
          <w:szCs w:val="20"/>
        </w:rPr>
        <w:t xml:space="preserve"> </w:t>
      </w:r>
      <w:r>
        <w:rPr>
          <w:b/>
          <w:bCs/>
          <w:i/>
          <w:iCs/>
          <w:sz w:val="20"/>
          <w:szCs w:val="20"/>
        </w:rPr>
        <w:t>a strong rationale should have been provided in the award application; if that was not done</w:t>
      </w:r>
      <w:r w:rsidR="00FC67C4">
        <w:rPr>
          <w:b/>
          <w:bCs/>
          <w:i/>
          <w:iCs/>
          <w:sz w:val="20"/>
          <w:szCs w:val="20"/>
        </w:rPr>
        <w:t>,</w:t>
      </w:r>
      <w:r>
        <w:rPr>
          <w:b/>
          <w:bCs/>
          <w:i/>
          <w:iCs/>
          <w:sz w:val="20"/>
          <w:szCs w:val="20"/>
        </w:rPr>
        <w:t xml:space="preserve"> one should be provided </w:t>
      </w:r>
      <w:r w:rsidR="00EC7DC0">
        <w:rPr>
          <w:b/>
          <w:bCs/>
          <w:i/>
          <w:iCs/>
          <w:sz w:val="20"/>
          <w:szCs w:val="20"/>
        </w:rPr>
        <w:t xml:space="preserve">to the CCDE Initiative Project Coordinator </w:t>
      </w:r>
      <w:r>
        <w:rPr>
          <w:b/>
          <w:bCs/>
          <w:i/>
          <w:iCs/>
          <w:sz w:val="20"/>
          <w:szCs w:val="20"/>
        </w:rPr>
        <w:t xml:space="preserve">in writing prior to IRB submission. </w:t>
      </w:r>
    </w:p>
    <w:p w14:paraId="5D4C6041" w14:textId="07C23BF5" w:rsidR="00527935" w:rsidRPr="00553CD5" w:rsidRDefault="007961E7">
      <w:pPr>
        <w:spacing w:after="120"/>
        <w:rPr>
          <w:sz w:val="20"/>
          <w:szCs w:val="20"/>
        </w:rPr>
      </w:pPr>
      <w:r>
        <w:rPr>
          <w:b/>
          <w:bCs/>
          <w:sz w:val="20"/>
          <w:szCs w:val="20"/>
        </w:rPr>
        <w:t xml:space="preserve">ICF </w:t>
      </w:r>
      <w:r w:rsidR="00422A53">
        <w:rPr>
          <w:b/>
          <w:bCs/>
          <w:sz w:val="20"/>
          <w:szCs w:val="20"/>
        </w:rPr>
        <w:t>Required Elements for Identifiable Data Collection: (Repository Default;</w:t>
      </w:r>
      <w:hyperlink w:anchor="Identifiable_Template" w:history="1">
        <w:r w:rsidR="00422A53">
          <w:rPr>
            <w:rStyle w:val="Hyperlink"/>
            <w:b/>
            <w:bCs/>
            <w:sz w:val="20"/>
            <w:szCs w:val="20"/>
          </w:rPr>
          <w:t xml:space="preserve"> see sample language</w:t>
        </w:r>
      </w:hyperlink>
      <w:r w:rsidR="00422A53">
        <w:rPr>
          <w:b/>
          <w:bCs/>
          <w:sz w:val="20"/>
          <w:szCs w:val="20"/>
        </w:rPr>
        <w:t>)</w:t>
      </w:r>
    </w:p>
    <w:p w14:paraId="56158876" w14:textId="77777777" w:rsidR="00527935" w:rsidRPr="00553CD5" w:rsidRDefault="00422A53">
      <w:pPr>
        <w:pStyle w:val="ListParagraph"/>
        <w:numPr>
          <w:ilvl w:val="0"/>
          <w:numId w:val="2"/>
        </w:numPr>
        <w:rPr>
          <w:sz w:val="20"/>
          <w:szCs w:val="20"/>
        </w:rPr>
      </w:pPr>
      <w:r>
        <w:rPr>
          <w:sz w:val="20"/>
          <w:szCs w:val="20"/>
        </w:rPr>
        <w:t>Future use of identifiable data</w:t>
      </w:r>
    </w:p>
    <w:p w14:paraId="1320F175" w14:textId="77777777" w:rsidR="00527935" w:rsidRPr="00A45885" w:rsidRDefault="00422A53">
      <w:pPr>
        <w:pStyle w:val="ListParagraph"/>
        <w:numPr>
          <w:ilvl w:val="0"/>
          <w:numId w:val="2"/>
        </w:numPr>
        <w:rPr>
          <w:sz w:val="20"/>
          <w:szCs w:val="20"/>
        </w:rPr>
      </w:pPr>
      <w:r w:rsidRPr="00A45885">
        <w:rPr>
          <w:sz w:val="20"/>
          <w:szCs w:val="20"/>
        </w:rPr>
        <w:t>VA medical record access by repository staff</w:t>
      </w:r>
    </w:p>
    <w:p w14:paraId="71DBE021" w14:textId="2412EEDA" w:rsidR="00527935" w:rsidRPr="00553CD5" w:rsidRDefault="00422A53">
      <w:pPr>
        <w:pStyle w:val="ListParagraph"/>
        <w:numPr>
          <w:ilvl w:val="0"/>
          <w:numId w:val="2"/>
        </w:numPr>
        <w:rPr>
          <w:sz w:val="20"/>
          <w:szCs w:val="20"/>
        </w:rPr>
      </w:pPr>
      <w:r>
        <w:rPr>
          <w:sz w:val="20"/>
          <w:szCs w:val="20"/>
        </w:rPr>
        <w:t>Data retention period</w:t>
      </w:r>
    </w:p>
    <w:p w14:paraId="5655CAE0" w14:textId="77777777" w:rsidR="00FB67AD" w:rsidRDefault="00422A53" w:rsidP="009F03C6">
      <w:pPr>
        <w:pStyle w:val="ListParagraph"/>
        <w:numPr>
          <w:ilvl w:val="0"/>
          <w:numId w:val="2"/>
        </w:numPr>
        <w:rPr>
          <w:sz w:val="20"/>
          <w:szCs w:val="20"/>
        </w:rPr>
      </w:pPr>
      <w:r>
        <w:rPr>
          <w:sz w:val="20"/>
          <w:szCs w:val="20"/>
        </w:rPr>
        <w:t>Confidentiality protections</w:t>
      </w:r>
    </w:p>
    <w:p w14:paraId="2B34360F" w14:textId="6BF5F8C7" w:rsidR="007961E7" w:rsidRPr="00FB67AD" w:rsidRDefault="00422A53" w:rsidP="009F03C6">
      <w:pPr>
        <w:pStyle w:val="ListParagraph"/>
        <w:numPr>
          <w:ilvl w:val="0"/>
          <w:numId w:val="2"/>
        </w:numPr>
        <w:rPr>
          <w:sz w:val="20"/>
          <w:szCs w:val="20"/>
        </w:rPr>
      </w:pPr>
      <w:r w:rsidRPr="00FB67AD">
        <w:rPr>
          <w:sz w:val="20"/>
          <w:szCs w:val="20"/>
        </w:rPr>
        <w:t>Right to withdraw with timeline</w:t>
      </w:r>
    </w:p>
    <w:p w14:paraId="69C82B68" w14:textId="4834E5CA" w:rsidR="00527935" w:rsidRPr="00553CD5" w:rsidRDefault="007961E7" w:rsidP="009F03C6">
      <w:pPr>
        <w:pStyle w:val="Heading2"/>
        <w:rPr>
          <w:sz w:val="20"/>
          <w:szCs w:val="20"/>
        </w:rPr>
      </w:pPr>
      <w:r>
        <w:rPr>
          <w:sz w:val="20"/>
          <w:szCs w:val="20"/>
        </w:rPr>
        <w:t xml:space="preserve">Additional ICF </w:t>
      </w:r>
      <w:r w:rsidR="002A491F">
        <w:rPr>
          <w:sz w:val="20"/>
          <w:szCs w:val="20"/>
        </w:rPr>
        <w:t>Required Element</w:t>
      </w:r>
      <w:r w:rsidR="002A491F">
        <w:rPr>
          <w:b w:val="0"/>
          <w:bCs w:val="0"/>
          <w:sz w:val="20"/>
          <w:szCs w:val="20"/>
        </w:rPr>
        <w:t xml:space="preserve"> </w:t>
      </w:r>
      <w:r w:rsidR="002A491F" w:rsidRPr="00F87859">
        <w:rPr>
          <w:sz w:val="20"/>
          <w:szCs w:val="20"/>
        </w:rPr>
        <w:t>for De-Identified Data Collection</w:t>
      </w:r>
      <w:r w:rsidR="002A491F">
        <w:rPr>
          <w:sz w:val="20"/>
          <w:szCs w:val="20"/>
        </w:rPr>
        <w:t>:</w:t>
      </w:r>
      <w:r w:rsidR="002A491F">
        <w:rPr>
          <w:b w:val="0"/>
          <w:bCs w:val="0"/>
          <w:sz w:val="20"/>
          <w:szCs w:val="20"/>
        </w:rPr>
        <w:t xml:space="preserve"> </w:t>
      </w:r>
      <w:r w:rsidR="002A491F">
        <w:rPr>
          <w:sz w:val="20"/>
          <w:szCs w:val="20"/>
        </w:rPr>
        <w:t>(</w:t>
      </w:r>
      <w:hyperlink w:anchor="Deidentifiable_Template" w:history="1">
        <w:r w:rsidR="002A491F">
          <w:rPr>
            <w:rStyle w:val="Hyperlink"/>
            <w:sz w:val="20"/>
            <w:szCs w:val="20"/>
          </w:rPr>
          <w:t>see sample language</w:t>
        </w:r>
      </w:hyperlink>
      <w:r w:rsidR="002A491F">
        <w:rPr>
          <w:sz w:val="20"/>
          <w:szCs w:val="20"/>
        </w:rPr>
        <w:t>)</w:t>
      </w:r>
    </w:p>
    <w:p w14:paraId="2BF780E0" w14:textId="7FD3DE36" w:rsidR="00527935" w:rsidRPr="00553CD5" w:rsidRDefault="00422A53">
      <w:pPr>
        <w:pStyle w:val="ListParagraph"/>
        <w:numPr>
          <w:ilvl w:val="0"/>
          <w:numId w:val="2"/>
        </w:numPr>
        <w:spacing w:after="200"/>
        <w:rPr>
          <w:sz w:val="20"/>
          <w:szCs w:val="20"/>
        </w:rPr>
      </w:pPr>
      <w:r>
        <w:rPr>
          <w:sz w:val="20"/>
          <w:szCs w:val="20"/>
        </w:rPr>
        <w:t>Withdrawal limitations after de-identification</w:t>
      </w:r>
    </w:p>
    <w:p w14:paraId="198B5DFD" w14:textId="77777777" w:rsidR="00527935" w:rsidRPr="00553CD5" w:rsidRDefault="00422A53">
      <w:pPr>
        <w:pStyle w:val="Heading1"/>
        <w:rPr>
          <w:sz w:val="21"/>
          <w:szCs w:val="21"/>
        </w:rPr>
      </w:pPr>
      <w:r>
        <w:rPr>
          <w:sz w:val="21"/>
          <w:szCs w:val="21"/>
        </w:rPr>
        <w:t>HIPAA Authorization Language</w:t>
      </w:r>
    </w:p>
    <w:p w14:paraId="12A17214" w14:textId="77777777" w:rsidR="00527935" w:rsidRPr="00553CD5" w:rsidRDefault="00422A53">
      <w:pPr>
        <w:spacing w:after="200"/>
        <w:rPr>
          <w:sz w:val="20"/>
          <w:szCs w:val="20"/>
        </w:rPr>
      </w:pPr>
      <w:r>
        <w:rPr>
          <w:sz w:val="20"/>
          <w:szCs w:val="20"/>
        </w:rPr>
        <w:t>For studies contributing identifiable data, HIPAA Authorization forms (or combined consent/authorization forms) must include specific elements addressing repository contribution and medical record access by repository staff.</w:t>
      </w:r>
    </w:p>
    <w:p w14:paraId="56A22176" w14:textId="77777777" w:rsidR="00527935" w:rsidRPr="00553CD5" w:rsidRDefault="00422A53">
      <w:pPr>
        <w:spacing w:after="120"/>
        <w:rPr>
          <w:sz w:val="20"/>
          <w:szCs w:val="20"/>
        </w:rPr>
      </w:pPr>
      <w:r>
        <w:rPr>
          <w:b/>
          <w:bCs/>
          <w:sz w:val="20"/>
          <w:szCs w:val="20"/>
        </w:rPr>
        <w:t>Required HIPAA Authorization Elements:</w:t>
      </w:r>
    </w:p>
    <w:p w14:paraId="24EA8E8D" w14:textId="77777777" w:rsidR="00527935" w:rsidRPr="00553CD5" w:rsidRDefault="00422A53">
      <w:pPr>
        <w:pStyle w:val="ListParagraph"/>
        <w:numPr>
          <w:ilvl w:val="0"/>
          <w:numId w:val="2"/>
        </w:numPr>
        <w:rPr>
          <w:sz w:val="20"/>
          <w:szCs w:val="20"/>
        </w:rPr>
      </w:pPr>
      <w:r>
        <w:rPr>
          <w:sz w:val="20"/>
          <w:szCs w:val="20"/>
        </w:rPr>
        <w:t>Description of health information to be disclosed: research data collected in the study plus administrative data from VA medical records</w:t>
      </w:r>
    </w:p>
    <w:p w14:paraId="556B732A" w14:textId="567EB7B2" w:rsidR="00527935" w:rsidRPr="00553CD5" w:rsidRDefault="00422A53">
      <w:pPr>
        <w:pStyle w:val="ListParagraph"/>
        <w:numPr>
          <w:ilvl w:val="0"/>
          <w:numId w:val="2"/>
        </w:numPr>
        <w:rPr>
          <w:sz w:val="20"/>
          <w:szCs w:val="20"/>
        </w:rPr>
      </w:pPr>
      <w:r>
        <w:rPr>
          <w:sz w:val="20"/>
          <w:szCs w:val="20"/>
        </w:rPr>
        <w:t>Recipients of information: SP-AMP/SPRINT CCDE Repository, repository staff, and approved secondary researchers</w:t>
      </w:r>
    </w:p>
    <w:p w14:paraId="162DF817" w14:textId="77777777" w:rsidR="00527935" w:rsidRPr="00553CD5" w:rsidRDefault="00422A53">
      <w:pPr>
        <w:pStyle w:val="ListParagraph"/>
        <w:numPr>
          <w:ilvl w:val="0"/>
          <w:numId w:val="2"/>
        </w:numPr>
        <w:rPr>
          <w:sz w:val="20"/>
          <w:szCs w:val="20"/>
        </w:rPr>
      </w:pPr>
      <w:r>
        <w:rPr>
          <w:sz w:val="20"/>
          <w:szCs w:val="20"/>
        </w:rPr>
        <w:t>Purpose of disclosure: storage in research repository and future suicide prevention research</w:t>
      </w:r>
    </w:p>
    <w:p w14:paraId="7C93380F" w14:textId="07171D69" w:rsidR="00527935" w:rsidRPr="00553CD5" w:rsidRDefault="00422A53">
      <w:pPr>
        <w:pStyle w:val="ListParagraph"/>
        <w:numPr>
          <w:ilvl w:val="0"/>
          <w:numId w:val="2"/>
        </w:numPr>
        <w:rPr>
          <w:sz w:val="20"/>
          <w:szCs w:val="20"/>
        </w:rPr>
      </w:pPr>
      <w:r>
        <w:rPr>
          <w:sz w:val="20"/>
          <w:szCs w:val="20"/>
        </w:rPr>
        <w:t xml:space="preserve">Expiration: does not expire </w:t>
      </w:r>
    </w:p>
    <w:p w14:paraId="36DA9002" w14:textId="77777777" w:rsidR="00527935" w:rsidRPr="00553CD5" w:rsidRDefault="00422A53">
      <w:pPr>
        <w:pStyle w:val="ListParagraph"/>
        <w:numPr>
          <w:ilvl w:val="0"/>
          <w:numId w:val="2"/>
        </w:numPr>
        <w:rPr>
          <w:sz w:val="20"/>
          <w:szCs w:val="20"/>
        </w:rPr>
      </w:pPr>
      <w:r>
        <w:rPr>
          <w:sz w:val="20"/>
          <w:szCs w:val="20"/>
        </w:rPr>
        <w:t>Right to revoke authorization with process and limitations</w:t>
      </w:r>
    </w:p>
    <w:p w14:paraId="79D3809A" w14:textId="77777777" w:rsidR="00527935" w:rsidRPr="008E708D" w:rsidRDefault="00422A53">
      <w:pPr>
        <w:pStyle w:val="ListParagraph"/>
        <w:numPr>
          <w:ilvl w:val="0"/>
          <w:numId w:val="2"/>
        </w:numPr>
        <w:spacing w:after="200"/>
        <w:rPr>
          <w:sz w:val="20"/>
          <w:szCs w:val="20"/>
        </w:rPr>
      </w:pPr>
      <w:r>
        <w:rPr>
          <w:sz w:val="20"/>
          <w:szCs w:val="20"/>
        </w:rPr>
        <w:lastRenderedPageBreak/>
        <w:t xml:space="preserve">Statement that information may no longer be protected once disclosed to secondary </w:t>
      </w:r>
      <w:r w:rsidRPr="008E708D">
        <w:rPr>
          <w:sz w:val="20"/>
          <w:szCs w:val="20"/>
        </w:rPr>
        <w:t>researchers</w:t>
      </w:r>
    </w:p>
    <w:p w14:paraId="41F99905" w14:textId="77777777" w:rsidR="00527935" w:rsidRPr="008E708D" w:rsidRDefault="00422A53">
      <w:pPr>
        <w:pStyle w:val="Heading1"/>
        <w:rPr>
          <w:sz w:val="21"/>
          <w:szCs w:val="21"/>
        </w:rPr>
      </w:pPr>
      <w:r w:rsidRPr="008E708D">
        <w:rPr>
          <w:sz w:val="21"/>
          <w:szCs w:val="21"/>
        </w:rPr>
        <w:t>Data Use Agreement Requirements</w:t>
      </w:r>
    </w:p>
    <w:p w14:paraId="4BD318EC" w14:textId="0C175A54" w:rsidR="00527935" w:rsidRPr="008E708D" w:rsidRDefault="00A0756E">
      <w:pPr>
        <w:spacing w:after="200"/>
        <w:rPr>
          <w:sz w:val="20"/>
          <w:szCs w:val="20"/>
        </w:rPr>
      </w:pPr>
      <w:r>
        <w:rPr>
          <w:sz w:val="20"/>
          <w:szCs w:val="20"/>
        </w:rPr>
        <w:t>For s</w:t>
      </w:r>
      <w:r w:rsidR="00422A53" w:rsidRPr="008E708D">
        <w:rPr>
          <w:sz w:val="20"/>
          <w:szCs w:val="20"/>
        </w:rPr>
        <w:t>tudies contributing identifiable data</w:t>
      </w:r>
      <w:r w:rsidR="003254C2">
        <w:rPr>
          <w:sz w:val="20"/>
          <w:szCs w:val="20"/>
        </w:rPr>
        <w:t>,</w:t>
      </w:r>
      <w:r w:rsidR="00422A53" w:rsidRPr="008E708D">
        <w:rPr>
          <w:sz w:val="20"/>
          <w:szCs w:val="20"/>
        </w:rPr>
        <w:t xml:space="preserve"> </w:t>
      </w:r>
      <w:r w:rsidR="003254C2">
        <w:rPr>
          <w:sz w:val="20"/>
          <w:szCs w:val="20"/>
        </w:rPr>
        <w:t xml:space="preserve">whether a </w:t>
      </w:r>
      <w:r w:rsidR="003254C2" w:rsidRPr="008E708D">
        <w:rPr>
          <w:sz w:val="20"/>
          <w:szCs w:val="20"/>
        </w:rPr>
        <w:t xml:space="preserve">Data Use Agreement </w:t>
      </w:r>
      <w:r w:rsidR="003254C2">
        <w:rPr>
          <w:sz w:val="20"/>
          <w:szCs w:val="20"/>
        </w:rPr>
        <w:t xml:space="preserve">(DUA) is </w:t>
      </w:r>
      <w:r>
        <w:rPr>
          <w:sz w:val="20"/>
          <w:szCs w:val="20"/>
        </w:rPr>
        <w:t xml:space="preserve">required </w:t>
      </w:r>
      <w:r w:rsidR="003254C2">
        <w:rPr>
          <w:sz w:val="20"/>
          <w:szCs w:val="20"/>
        </w:rPr>
        <w:t xml:space="preserve">is determined by the local IRB or </w:t>
      </w:r>
      <w:proofErr w:type="spellStart"/>
      <w:r w:rsidR="003254C2">
        <w:rPr>
          <w:sz w:val="20"/>
          <w:szCs w:val="20"/>
        </w:rPr>
        <w:t>cIRB</w:t>
      </w:r>
      <w:proofErr w:type="spellEnd"/>
      <w:r w:rsidR="003254C2">
        <w:rPr>
          <w:sz w:val="20"/>
          <w:szCs w:val="20"/>
        </w:rPr>
        <w:t xml:space="preserve"> the study is going through. The CCDE Repository will not require a DUA if the study’s IRB does not. If a DUA is required, one must be</w:t>
      </w:r>
      <w:r w:rsidR="00422A53" w:rsidRPr="008E708D">
        <w:rPr>
          <w:sz w:val="20"/>
          <w:szCs w:val="20"/>
        </w:rPr>
        <w:t xml:space="preserve"> execute</w:t>
      </w:r>
      <w:r w:rsidR="003254C2">
        <w:rPr>
          <w:sz w:val="20"/>
          <w:szCs w:val="20"/>
        </w:rPr>
        <w:t>d</w:t>
      </w:r>
      <w:r w:rsidR="00422A53" w:rsidRPr="008E708D">
        <w:rPr>
          <w:sz w:val="20"/>
          <w:szCs w:val="20"/>
        </w:rPr>
        <w:t xml:space="preserve"> between the contributing study and the CCDE Repository prior to submitting study data to the repository. If your IRB requires a signed DUA as part of the application package,</w:t>
      </w:r>
      <w:r w:rsidR="00555DDF" w:rsidRPr="008E708D">
        <w:rPr>
          <w:sz w:val="20"/>
          <w:szCs w:val="20"/>
        </w:rPr>
        <w:t xml:space="preserve"> contact</w:t>
      </w:r>
      <w:r w:rsidR="00422A53" w:rsidRPr="008E708D">
        <w:rPr>
          <w:sz w:val="20"/>
          <w:szCs w:val="20"/>
        </w:rPr>
        <w:t xml:space="preserve"> the CCDE </w:t>
      </w:r>
      <w:r w:rsidR="00463A7C">
        <w:rPr>
          <w:sz w:val="20"/>
          <w:szCs w:val="20"/>
        </w:rPr>
        <w:t>Initiative</w:t>
      </w:r>
      <w:r w:rsidR="00422A53" w:rsidRPr="008E708D">
        <w:rPr>
          <w:sz w:val="20"/>
          <w:szCs w:val="20"/>
        </w:rPr>
        <w:t xml:space="preserve"> Project Coordinator </w:t>
      </w:r>
      <w:r w:rsidR="00555DDF" w:rsidRPr="008E708D">
        <w:rPr>
          <w:sz w:val="20"/>
          <w:szCs w:val="20"/>
        </w:rPr>
        <w:t>early in the implementation timeline to</w:t>
      </w:r>
      <w:r w:rsidR="00422A53" w:rsidRPr="008E708D">
        <w:rPr>
          <w:sz w:val="20"/>
          <w:szCs w:val="20"/>
        </w:rPr>
        <w:t xml:space="preserve"> coordinate timing and execution. The </w:t>
      </w:r>
      <w:r w:rsidR="00B33C01" w:rsidRPr="008E708D">
        <w:rPr>
          <w:sz w:val="20"/>
          <w:szCs w:val="20"/>
        </w:rPr>
        <w:t xml:space="preserve">CCDE Initiative Project </w:t>
      </w:r>
      <w:r w:rsidR="00422A53" w:rsidRPr="008E708D">
        <w:rPr>
          <w:sz w:val="20"/>
          <w:szCs w:val="20"/>
        </w:rPr>
        <w:t>Coordinator can also provide a DUA template.</w:t>
      </w:r>
      <w:r w:rsidR="00555DDF" w:rsidRPr="008E708D">
        <w:rPr>
          <w:sz w:val="20"/>
          <w:szCs w:val="20"/>
        </w:rPr>
        <w:t xml:space="preserve"> Allow </w:t>
      </w:r>
      <w:r w:rsidR="00422A53" w:rsidRPr="008E708D">
        <w:rPr>
          <w:sz w:val="20"/>
          <w:szCs w:val="20"/>
        </w:rPr>
        <w:t xml:space="preserve">1-3 weeks from initial draft to full execution. </w:t>
      </w:r>
    </w:p>
    <w:p w14:paraId="7C6FF9E9" w14:textId="77777777" w:rsidR="00527935" w:rsidRPr="00553CD5" w:rsidRDefault="00422A53">
      <w:pPr>
        <w:pStyle w:val="Heading1"/>
        <w:rPr>
          <w:sz w:val="21"/>
          <w:szCs w:val="21"/>
        </w:rPr>
      </w:pPr>
      <w:r>
        <w:rPr>
          <w:sz w:val="21"/>
          <w:szCs w:val="21"/>
        </w:rPr>
        <w:t>IRB Application Support</w:t>
      </w:r>
    </w:p>
    <w:p w14:paraId="6ED3689C" w14:textId="00FD87AF" w:rsidR="00527935" w:rsidRPr="00553CD5" w:rsidRDefault="00422A53">
      <w:pPr>
        <w:spacing w:after="120"/>
        <w:rPr>
          <w:sz w:val="20"/>
          <w:szCs w:val="20"/>
        </w:rPr>
      </w:pPr>
      <w:r>
        <w:rPr>
          <w:sz w:val="20"/>
          <w:szCs w:val="20"/>
        </w:rPr>
        <w:t>The CCDE Initiative Project Coordinator provides comprehensive IRB application support including review of specific sections, supporting documentation preparation, and pre-submission review.</w:t>
      </w:r>
    </w:p>
    <w:p w14:paraId="3F612A60" w14:textId="77777777" w:rsidR="00527935" w:rsidRPr="00553CD5" w:rsidRDefault="00422A53">
      <w:pPr>
        <w:spacing w:after="120"/>
        <w:rPr>
          <w:sz w:val="20"/>
          <w:szCs w:val="20"/>
        </w:rPr>
      </w:pPr>
      <w:r>
        <w:rPr>
          <w:b/>
          <w:bCs/>
          <w:sz w:val="20"/>
          <w:szCs w:val="20"/>
        </w:rPr>
        <w:t>IRB Application Sections Requiring Repository Content:</w:t>
      </w:r>
    </w:p>
    <w:p w14:paraId="4B439F4D" w14:textId="4FD49137" w:rsidR="00F23002" w:rsidRPr="00F23002" w:rsidRDefault="00F23002" w:rsidP="00F23002">
      <w:pPr>
        <w:numPr>
          <w:ilvl w:val="0"/>
          <w:numId w:val="11"/>
        </w:numPr>
        <w:spacing w:before="100" w:beforeAutospacing="1" w:after="100" w:afterAutospacing="1"/>
        <w:rPr>
          <w:rFonts w:eastAsia="Times New Roman"/>
          <w:color w:val="000000"/>
          <w:sz w:val="20"/>
          <w:szCs w:val="20"/>
        </w:rPr>
      </w:pPr>
      <w:r w:rsidRPr="00F23002">
        <w:rPr>
          <w:rFonts w:eastAsia="Times New Roman"/>
          <w:b/>
          <w:bCs/>
          <w:color w:val="000000"/>
          <w:sz w:val="20"/>
          <w:szCs w:val="20"/>
        </w:rPr>
        <w:t>Research Plan:</w:t>
      </w:r>
      <w:r w:rsidRPr="00F23002">
        <w:rPr>
          <w:rFonts w:eastAsia="Times New Roman"/>
          <w:color w:val="000000"/>
          <w:sz w:val="20"/>
          <w:szCs w:val="20"/>
        </w:rPr>
        <w:t xml:space="preserve"> The Research Plan section should include a description of how CCDEs will be implemented in the study, the purpose of contributing data to the repository, and a specification that study data will be contributed to the </w:t>
      </w:r>
      <w:r>
        <w:rPr>
          <w:rFonts w:eastAsia="Times New Roman"/>
          <w:color w:val="000000"/>
          <w:sz w:val="20"/>
          <w:szCs w:val="20"/>
        </w:rPr>
        <w:t xml:space="preserve">CCDE Repository, housed in the </w:t>
      </w:r>
      <w:r w:rsidRPr="00F23002">
        <w:rPr>
          <w:rFonts w:eastAsia="Times New Roman"/>
          <w:color w:val="000000"/>
          <w:sz w:val="20"/>
          <w:szCs w:val="20"/>
        </w:rPr>
        <w:t>Center to Improve Veterans Involvement in Care (CIVIC) Data Repository (IRB#35-65), following procedures outlined in the approved repository protocol.</w:t>
      </w:r>
    </w:p>
    <w:p w14:paraId="7C432E87" w14:textId="77777777" w:rsidR="00F23002" w:rsidRPr="00F23002" w:rsidRDefault="00F23002" w:rsidP="00F23002">
      <w:pPr>
        <w:numPr>
          <w:ilvl w:val="0"/>
          <w:numId w:val="11"/>
        </w:numPr>
        <w:spacing w:before="100" w:beforeAutospacing="1" w:after="100" w:afterAutospacing="1"/>
        <w:rPr>
          <w:rFonts w:eastAsia="Times New Roman"/>
          <w:color w:val="000000"/>
          <w:sz w:val="20"/>
          <w:szCs w:val="20"/>
        </w:rPr>
      </w:pPr>
      <w:r w:rsidRPr="00F23002">
        <w:rPr>
          <w:rFonts w:eastAsia="Times New Roman"/>
          <w:b/>
          <w:bCs/>
          <w:color w:val="000000"/>
          <w:sz w:val="20"/>
          <w:szCs w:val="20"/>
        </w:rPr>
        <w:t>Data Management and Security:</w:t>
      </w:r>
      <w:r w:rsidRPr="00F23002">
        <w:rPr>
          <w:rFonts w:eastAsia="Times New Roman"/>
          <w:color w:val="000000"/>
          <w:sz w:val="20"/>
          <w:szCs w:val="20"/>
        </w:rPr>
        <w:t> The Data Management and Security section should describe the procedures for contributing data to the CCDE Repository, the security measures that will be in place to protect contributed data, and the timelines for data retention.</w:t>
      </w:r>
    </w:p>
    <w:p w14:paraId="385CDDEA" w14:textId="77777777" w:rsidR="00F23002" w:rsidRPr="00F23002" w:rsidRDefault="00F23002" w:rsidP="00F23002">
      <w:pPr>
        <w:numPr>
          <w:ilvl w:val="0"/>
          <w:numId w:val="11"/>
        </w:numPr>
        <w:spacing w:before="100" w:beforeAutospacing="1" w:after="100" w:afterAutospacing="1"/>
        <w:rPr>
          <w:rFonts w:eastAsia="Times New Roman"/>
          <w:color w:val="000000"/>
          <w:sz w:val="20"/>
          <w:szCs w:val="20"/>
        </w:rPr>
      </w:pPr>
      <w:r w:rsidRPr="00F23002">
        <w:rPr>
          <w:rFonts w:eastAsia="Times New Roman"/>
          <w:b/>
          <w:bCs/>
          <w:color w:val="000000"/>
          <w:sz w:val="20"/>
          <w:szCs w:val="20"/>
        </w:rPr>
        <w:t>Confidentiality Protections:</w:t>
      </w:r>
      <w:r w:rsidRPr="00F23002">
        <w:rPr>
          <w:rFonts w:eastAsia="Times New Roman"/>
          <w:color w:val="000000"/>
          <w:sz w:val="20"/>
          <w:szCs w:val="20"/>
        </w:rPr>
        <w:t> The Confidentiality Protections section should describe the access controls governing the CCDE Repository and, where applicable, the procedures that will be used to de-identify data prior to contribution.</w:t>
      </w:r>
    </w:p>
    <w:p w14:paraId="5DBA3100" w14:textId="77777777" w:rsidR="00F23002" w:rsidRPr="00F23002" w:rsidRDefault="00F23002" w:rsidP="00F23002">
      <w:pPr>
        <w:numPr>
          <w:ilvl w:val="0"/>
          <w:numId w:val="11"/>
        </w:numPr>
        <w:spacing w:before="100" w:beforeAutospacing="1" w:after="100" w:afterAutospacing="1"/>
        <w:rPr>
          <w:rFonts w:eastAsia="Times New Roman"/>
          <w:color w:val="000000"/>
          <w:sz w:val="20"/>
          <w:szCs w:val="20"/>
        </w:rPr>
      </w:pPr>
      <w:r w:rsidRPr="00F23002">
        <w:rPr>
          <w:rFonts w:eastAsia="Times New Roman"/>
          <w:b/>
          <w:bCs/>
          <w:color w:val="000000"/>
          <w:sz w:val="20"/>
          <w:szCs w:val="20"/>
        </w:rPr>
        <w:t>Risks and Benefits:</w:t>
      </w:r>
      <w:r w:rsidRPr="00F23002">
        <w:rPr>
          <w:rFonts w:eastAsia="Times New Roman"/>
          <w:color w:val="000000"/>
          <w:sz w:val="20"/>
          <w:szCs w:val="20"/>
        </w:rPr>
        <w:t> The Risks and Benefits section should characterize any risks associated with contributing data to the CCDE Repository, as well as the broader societal benefits of enabling pooled analyses and advancing suicide prevention research across SP-AMP-funded studies.</w:t>
      </w:r>
    </w:p>
    <w:p w14:paraId="3B315DE1" w14:textId="70DCA55A" w:rsidR="00527935" w:rsidRPr="00553CD5" w:rsidRDefault="00422A53">
      <w:pPr>
        <w:spacing w:after="200"/>
        <w:rPr>
          <w:sz w:val="20"/>
          <w:szCs w:val="20"/>
        </w:rPr>
      </w:pPr>
      <w:r>
        <w:rPr>
          <w:b/>
          <w:bCs/>
          <w:sz w:val="20"/>
          <w:szCs w:val="20"/>
        </w:rPr>
        <w:t xml:space="preserve">Pre-submission Review: </w:t>
      </w:r>
      <w:r>
        <w:rPr>
          <w:sz w:val="20"/>
          <w:szCs w:val="20"/>
        </w:rPr>
        <w:t xml:space="preserve">It is strongly recommended that the CCDE Initiative Project Coordinator perform </w:t>
      </w:r>
      <w:r w:rsidR="00F23002">
        <w:rPr>
          <w:sz w:val="20"/>
          <w:szCs w:val="20"/>
        </w:rPr>
        <w:t xml:space="preserve">a </w:t>
      </w:r>
      <w:r>
        <w:rPr>
          <w:sz w:val="20"/>
          <w:szCs w:val="20"/>
        </w:rPr>
        <w:t xml:space="preserve">comprehensive review of </w:t>
      </w:r>
      <w:r w:rsidR="00F23002">
        <w:rPr>
          <w:sz w:val="20"/>
          <w:szCs w:val="20"/>
        </w:rPr>
        <w:t>the</w:t>
      </w:r>
      <w:r>
        <w:rPr>
          <w:sz w:val="20"/>
          <w:szCs w:val="20"/>
        </w:rPr>
        <w:t xml:space="preserve"> IRB application focusing on repository-related elements. Submit materials for pre-submission review during weeks 6-7 of the implementation timeline (approximately 2-3 weeks before the target IRB submission window in weeks 9-12). Written feedback </w:t>
      </w:r>
      <w:r w:rsidR="002F5A08">
        <w:rPr>
          <w:sz w:val="20"/>
          <w:szCs w:val="20"/>
        </w:rPr>
        <w:t>is provided</w:t>
      </w:r>
      <w:r>
        <w:rPr>
          <w:sz w:val="20"/>
          <w:szCs w:val="20"/>
        </w:rPr>
        <w:t xml:space="preserve"> within 5-7 business days. It is the responsibility of the study team to confirm the accuracy of </w:t>
      </w:r>
      <w:r w:rsidR="00122211">
        <w:rPr>
          <w:sz w:val="20"/>
          <w:szCs w:val="20"/>
        </w:rPr>
        <w:t>all</w:t>
      </w:r>
      <w:r>
        <w:rPr>
          <w:sz w:val="20"/>
          <w:szCs w:val="20"/>
        </w:rPr>
        <w:t xml:space="preserve"> information included in their IRB application package. </w:t>
      </w:r>
    </w:p>
    <w:p w14:paraId="6FEB4C1D" w14:textId="77777777" w:rsidR="00527935" w:rsidRPr="00553CD5" w:rsidRDefault="00422A53">
      <w:pPr>
        <w:pStyle w:val="Heading1"/>
        <w:rPr>
          <w:sz w:val="21"/>
          <w:szCs w:val="21"/>
        </w:rPr>
      </w:pPr>
      <w:r>
        <w:rPr>
          <w:sz w:val="21"/>
          <w:szCs w:val="21"/>
        </w:rPr>
        <w:t>Data Collection and Management</w:t>
      </w:r>
    </w:p>
    <w:p w14:paraId="30D3EA66" w14:textId="0E17117D" w:rsidR="00527935" w:rsidRPr="00553CD5" w:rsidRDefault="00422A53">
      <w:pPr>
        <w:spacing w:after="200"/>
        <w:rPr>
          <w:sz w:val="20"/>
          <w:szCs w:val="20"/>
        </w:rPr>
      </w:pPr>
      <w:r>
        <w:rPr>
          <w:sz w:val="20"/>
          <w:szCs w:val="20"/>
        </w:rPr>
        <w:t>Investigators must use comprehensive data dictionaries matching CCDE Repository specifications. The CCDE Initiative Project Coordinator provides templates, CCDE variable naming conventions, and quality assurance review.</w:t>
      </w:r>
    </w:p>
    <w:p w14:paraId="4CD41A41" w14:textId="77777777" w:rsidR="00527935" w:rsidRPr="00553CD5" w:rsidRDefault="00422A53">
      <w:pPr>
        <w:spacing w:after="120"/>
        <w:rPr>
          <w:sz w:val="20"/>
          <w:szCs w:val="20"/>
        </w:rPr>
      </w:pPr>
      <w:r>
        <w:rPr>
          <w:b/>
          <w:bCs/>
          <w:sz w:val="20"/>
          <w:szCs w:val="20"/>
        </w:rPr>
        <w:t>Data Dictionary Required Elements:</w:t>
      </w:r>
    </w:p>
    <w:p w14:paraId="0000093B" w14:textId="488E1B86" w:rsidR="00527935" w:rsidRPr="00553CD5" w:rsidRDefault="00422A53" w:rsidP="00A86156">
      <w:pPr>
        <w:pStyle w:val="ListParagraph"/>
        <w:numPr>
          <w:ilvl w:val="0"/>
          <w:numId w:val="2"/>
        </w:numPr>
        <w:rPr>
          <w:sz w:val="20"/>
          <w:szCs w:val="20"/>
        </w:rPr>
      </w:pPr>
      <w:r>
        <w:rPr>
          <w:sz w:val="20"/>
          <w:szCs w:val="20"/>
        </w:rPr>
        <w:t>Variable name following SP-AMP/SPRINT conventions</w:t>
      </w:r>
    </w:p>
    <w:p w14:paraId="1C6ED934" w14:textId="77777777" w:rsidR="00527935" w:rsidRPr="00553CD5" w:rsidRDefault="00422A53" w:rsidP="00A86156">
      <w:pPr>
        <w:pStyle w:val="ListParagraph"/>
        <w:numPr>
          <w:ilvl w:val="0"/>
          <w:numId w:val="2"/>
        </w:numPr>
        <w:rPr>
          <w:sz w:val="20"/>
          <w:szCs w:val="20"/>
        </w:rPr>
      </w:pPr>
      <w:r>
        <w:rPr>
          <w:sz w:val="20"/>
          <w:szCs w:val="20"/>
        </w:rPr>
        <w:t>Variable label/description</w:t>
      </w:r>
    </w:p>
    <w:p w14:paraId="638F5F48" w14:textId="77777777" w:rsidR="00527935" w:rsidRPr="00553CD5" w:rsidRDefault="00422A53" w:rsidP="00A86156">
      <w:pPr>
        <w:pStyle w:val="ListParagraph"/>
        <w:numPr>
          <w:ilvl w:val="0"/>
          <w:numId w:val="2"/>
        </w:numPr>
        <w:rPr>
          <w:sz w:val="20"/>
          <w:szCs w:val="20"/>
        </w:rPr>
      </w:pPr>
      <w:r>
        <w:rPr>
          <w:sz w:val="20"/>
          <w:szCs w:val="20"/>
        </w:rPr>
        <w:t>Variable type (numeric, text, date)</w:t>
      </w:r>
    </w:p>
    <w:p w14:paraId="0E47280C" w14:textId="77777777" w:rsidR="00527935" w:rsidRPr="00553CD5" w:rsidRDefault="00422A53" w:rsidP="00A86156">
      <w:pPr>
        <w:pStyle w:val="ListParagraph"/>
        <w:numPr>
          <w:ilvl w:val="0"/>
          <w:numId w:val="2"/>
        </w:numPr>
        <w:rPr>
          <w:sz w:val="20"/>
          <w:szCs w:val="20"/>
        </w:rPr>
      </w:pPr>
      <w:r>
        <w:rPr>
          <w:sz w:val="20"/>
          <w:szCs w:val="20"/>
        </w:rPr>
        <w:t>Valid values or value ranges</w:t>
      </w:r>
    </w:p>
    <w:p w14:paraId="5AD8147F" w14:textId="227CCBBF" w:rsidR="00527935" w:rsidRPr="00553CD5" w:rsidRDefault="00422A53" w:rsidP="00A86156">
      <w:pPr>
        <w:pStyle w:val="ListParagraph"/>
        <w:numPr>
          <w:ilvl w:val="0"/>
          <w:numId w:val="2"/>
        </w:numPr>
        <w:rPr>
          <w:sz w:val="20"/>
          <w:szCs w:val="20"/>
        </w:rPr>
      </w:pPr>
      <w:r>
        <w:rPr>
          <w:sz w:val="20"/>
          <w:szCs w:val="20"/>
        </w:rPr>
        <w:t>Missing data codes (standardized: 100 to 999)</w:t>
      </w:r>
    </w:p>
    <w:p w14:paraId="466EDF63" w14:textId="77777777" w:rsidR="009102C8" w:rsidRDefault="00422A53" w:rsidP="00A86156">
      <w:pPr>
        <w:pStyle w:val="ListParagraph"/>
        <w:numPr>
          <w:ilvl w:val="0"/>
          <w:numId w:val="2"/>
        </w:numPr>
        <w:rPr>
          <w:sz w:val="20"/>
          <w:szCs w:val="20"/>
        </w:rPr>
      </w:pPr>
      <w:r>
        <w:rPr>
          <w:sz w:val="20"/>
          <w:szCs w:val="20"/>
        </w:rPr>
        <w:t>CCDE mapping (which SP-AMP/SPRINT CCDE this variable represents)</w:t>
      </w:r>
    </w:p>
    <w:p w14:paraId="239EFE81" w14:textId="09741C50" w:rsidR="00146FA3" w:rsidRDefault="00422A53" w:rsidP="00A86156">
      <w:pPr>
        <w:pStyle w:val="ListParagraph"/>
        <w:numPr>
          <w:ilvl w:val="0"/>
          <w:numId w:val="2"/>
        </w:numPr>
        <w:rPr>
          <w:sz w:val="20"/>
          <w:szCs w:val="20"/>
        </w:rPr>
      </w:pPr>
      <w:r>
        <w:rPr>
          <w:sz w:val="20"/>
          <w:szCs w:val="20"/>
        </w:rPr>
        <w:t>Assessment timepoint (baseline, follow-up, etc.)</w:t>
      </w:r>
    </w:p>
    <w:p w14:paraId="4F7B9373" w14:textId="77777777" w:rsidR="00A86156" w:rsidRPr="00A86156" w:rsidRDefault="00A86156" w:rsidP="00A86156">
      <w:pPr>
        <w:rPr>
          <w:sz w:val="20"/>
          <w:szCs w:val="20"/>
        </w:rPr>
      </w:pPr>
    </w:p>
    <w:p w14:paraId="715388AC" w14:textId="68FD1B1F" w:rsidR="0031480E" w:rsidRPr="009102C8" w:rsidRDefault="0031480E" w:rsidP="00445777">
      <w:pPr>
        <w:keepNext/>
        <w:spacing w:after="200"/>
        <w:rPr>
          <w:b/>
          <w:bCs/>
          <w:sz w:val="20"/>
          <w:szCs w:val="20"/>
        </w:rPr>
      </w:pPr>
      <w:r>
        <w:rPr>
          <w:b/>
          <w:bCs/>
          <w:sz w:val="20"/>
          <w:szCs w:val="20"/>
        </w:rPr>
        <w:lastRenderedPageBreak/>
        <w:t>Data Format/Structure Requirements:</w:t>
      </w:r>
    </w:p>
    <w:p w14:paraId="2644772B" w14:textId="41B5D360" w:rsidR="003578D8" w:rsidRDefault="00305F01" w:rsidP="003578D8">
      <w:pPr>
        <w:pStyle w:val="ListParagraph"/>
        <w:numPr>
          <w:ilvl w:val="0"/>
          <w:numId w:val="9"/>
        </w:numPr>
        <w:spacing w:after="200"/>
        <w:rPr>
          <w:sz w:val="20"/>
          <w:szCs w:val="20"/>
        </w:rPr>
      </w:pPr>
      <w:r>
        <w:rPr>
          <w:sz w:val="20"/>
          <w:szCs w:val="20"/>
        </w:rPr>
        <w:t xml:space="preserve">Primary data collection platform: </w:t>
      </w:r>
      <w:r>
        <w:rPr>
          <w:b/>
          <w:bCs/>
          <w:sz w:val="20"/>
          <w:szCs w:val="20"/>
        </w:rPr>
        <w:t xml:space="preserve">REDCap is </w:t>
      </w:r>
      <w:r w:rsidR="003578D8">
        <w:rPr>
          <w:b/>
          <w:bCs/>
          <w:sz w:val="20"/>
          <w:szCs w:val="20"/>
        </w:rPr>
        <w:t>preferred</w:t>
      </w:r>
      <w:r w:rsidR="003578D8">
        <w:rPr>
          <w:sz w:val="20"/>
          <w:szCs w:val="20"/>
        </w:rPr>
        <w:t xml:space="preserve"> </w:t>
      </w:r>
      <w:r>
        <w:rPr>
          <w:sz w:val="20"/>
          <w:szCs w:val="20"/>
        </w:rPr>
        <w:t xml:space="preserve">for all SP-AMP-funded studies contributing to the CCDE Repository. A pre-configured CCDE REDCap template will be provided by the CCDE Initiative Project Coordinator during study initiation. </w:t>
      </w:r>
      <w:r w:rsidR="003578D8">
        <w:rPr>
          <w:sz w:val="20"/>
          <w:szCs w:val="20"/>
        </w:rPr>
        <w:t>Data must be exported from REDCap as a CSV file with column headers exactly matching variable names in the CCDE data dictionary (case-sensitive). One row per participant per assessment timepoint.</w:t>
      </w:r>
    </w:p>
    <w:p w14:paraId="16231F70" w14:textId="1330C8B0" w:rsidR="003578D8" w:rsidRDefault="003578D8" w:rsidP="003578D8">
      <w:pPr>
        <w:pStyle w:val="ListParagraph"/>
        <w:numPr>
          <w:ilvl w:val="0"/>
          <w:numId w:val="9"/>
        </w:numPr>
        <w:spacing w:after="200"/>
        <w:rPr>
          <w:sz w:val="20"/>
          <w:szCs w:val="20"/>
        </w:rPr>
      </w:pPr>
      <w:r>
        <w:rPr>
          <w:sz w:val="20"/>
          <w:szCs w:val="20"/>
        </w:rPr>
        <w:t>Alternative data collection tool: The CCDE Repository Team also provides a macro-enabled Microsoft Word survey form (</w:t>
      </w:r>
      <w:r w:rsidRPr="00325D50">
        <w:rPr>
          <w:b/>
          <w:bCs/>
          <w:sz w:val="20"/>
          <w:szCs w:val="20"/>
        </w:rPr>
        <w:t>CCDE_Participant_Survey.docm</w:t>
      </w:r>
      <w:r>
        <w:rPr>
          <w:sz w:val="20"/>
          <w:szCs w:val="20"/>
        </w:rPr>
        <w:t xml:space="preserve">) for study teams whose site infrastructure or workflow does not accommodate REDCap, or as a supplement. The Word tool includes automated scoring and direct export to a standardized Excel data file. Contact the CCDE Initiative Project Coordinator to determine whether the Word tool is appropriate for your study and to receive setup and administration instructions. If preferred, the Word survey can be printed and handed to a participant to complete during assessments. </w:t>
      </w:r>
    </w:p>
    <w:p w14:paraId="7A2E21E9" w14:textId="7B6BBBAB" w:rsidR="00CC0456" w:rsidRDefault="00305F01" w:rsidP="00CC0456">
      <w:pPr>
        <w:pStyle w:val="ListParagraph"/>
        <w:numPr>
          <w:ilvl w:val="0"/>
          <w:numId w:val="9"/>
        </w:numPr>
        <w:spacing w:after="200"/>
        <w:rPr>
          <w:sz w:val="20"/>
          <w:szCs w:val="20"/>
        </w:rPr>
      </w:pPr>
      <w:r>
        <w:rPr>
          <w:sz w:val="20"/>
          <w:szCs w:val="20"/>
        </w:rPr>
        <w:t>Deviations from the</w:t>
      </w:r>
      <w:r w:rsidR="007E0DC7">
        <w:rPr>
          <w:sz w:val="20"/>
          <w:szCs w:val="20"/>
        </w:rPr>
        <w:t>se</w:t>
      </w:r>
      <w:r>
        <w:rPr>
          <w:sz w:val="20"/>
          <w:szCs w:val="20"/>
        </w:rPr>
        <w:t xml:space="preserve"> template</w:t>
      </w:r>
      <w:r w:rsidR="007E0DC7">
        <w:rPr>
          <w:sz w:val="20"/>
          <w:szCs w:val="20"/>
        </w:rPr>
        <w:t>s</w:t>
      </w:r>
      <w:r>
        <w:rPr>
          <w:sz w:val="20"/>
          <w:szCs w:val="20"/>
        </w:rPr>
        <w:t xml:space="preserve"> must be approved in advance.</w:t>
      </w:r>
      <w:r w:rsidR="00F23002">
        <w:rPr>
          <w:sz w:val="20"/>
          <w:szCs w:val="20"/>
        </w:rPr>
        <w:t xml:space="preserve"> Contact the CCDE Initiative Project Coordinator to make a deviation request.</w:t>
      </w:r>
    </w:p>
    <w:p w14:paraId="34268336" w14:textId="4BAE4CAD" w:rsidR="00305F01" w:rsidRDefault="00305F01" w:rsidP="00305F01">
      <w:pPr>
        <w:pStyle w:val="ListParagraph"/>
        <w:numPr>
          <w:ilvl w:val="0"/>
          <w:numId w:val="9"/>
        </w:numPr>
        <w:spacing w:after="200"/>
        <w:rPr>
          <w:sz w:val="20"/>
          <w:szCs w:val="20"/>
        </w:rPr>
      </w:pPr>
      <w:r>
        <w:rPr>
          <w:sz w:val="20"/>
          <w:szCs w:val="20"/>
        </w:rPr>
        <w:t>Variable naming: All CCDE variables must use SP-AMP/SPRINT standard naming conventions (CCDE1–CCDE117). Study-specific additional variables must use the study-assigned prefix provided during the implementation phase.</w:t>
      </w:r>
    </w:p>
    <w:p w14:paraId="7CED850F" w14:textId="137909C4" w:rsidR="00FC1B6D" w:rsidRPr="00FC1B6D" w:rsidRDefault="00986797" w:rsidP="00FC1B6D">
      <w:pPr>
        <w:pStyle w:val="ListParagraph"/>
        <w:numPr>
          <w:ilvl w:val="0"/>
          <w:numId w:val="9"/>
        </w:numPr>
        <w:spacing w:after="200"/>
        <w:rPr>
          <w:sz w:val="20"/>
          <w:szCs w:val="20"/>
        </w:rPr>
      </w:pPr>
      <w:r>
        <w:rPr>
          <w:sz w:val="20"/>
          <w:szCs w:val="20"/>
        </w:rPr>
        <w:t>Prior to contributing data to the repository, s</w:t>
      </w:r>
      <w:r w:rsidR="00FC1B6D">
        <w:rPr>
          <w:sz w:val="20"/>
          <w:szCs w:val="20"/>
        </w:rPr>
        <w:t>tudies assign participants unique 12-digit codes (XXX-YY-</w:t>
      </w:r>
      <w:r w:rsidR="00F71762">
        <w:rPr>
          <w:sz w:val="20"/>
          <w:szCs w:val="20"/>
        </w:rPr>
        <w:t>Z</w:t>
      </w:r>
      <w:r w:rsidR="00FC1B6D">
        <w:rPr>
          <w:sz w:val="20"/>
          <w:szCs w:val="20"/>
        </w:rPr>
        <w:t>ZZZZZZ format): study (3 digits; 001-999) and site (2 digits; 01-99) identifiers provided by the CCDE Repository Team, and a participant identifier (</w:t>
      </w:r>
      <w:r w:rsidR="00F71762">
        <w:rPr>
          <w:sz w:val="20"/>
          <w:szCs w:val="20"/>
        </w:rPr>
        <w:t>7</w:t>
      </w:r>
      <w:r w:rsidR="00FC1B6D">
        <w:rPr>
          <w:sz w:val="20"/>
          <w:szCs w:val="20"/>
        </w:rPr>
        <w:t xml:space="preserve"> digits; 000001-</w:t>
      </w:r>
      <w:r w:rsidR="00F71762">
        <w:rPr>
          <w:sz w:val="20"/>
          <w:szCs w:val="20"/>
        </w:rPr>
        <w:t>9</w:t>
      </w:r>
      <w:r w:rsidR="00FC1B6D">
        <w:rPr>
          <w:sz w:val="20"/>
          <w:szCs w:val="20"/>
        </w:rPr>
        <w:t>999999) determined by the order participants enter the study. Coding specifications are provided during the implementation phase.</w:t>
      </w:r>
    </w:p>
    <w:p w14:paraId="138D4501" w14:textId="05F84272" w:rsidR="000B55B1" w:rsidRPr="00146FA3" w:rsidRDefault="000B55B1" w:rsidP="00146FA3">
      <w:pPr>
        <w:spacing w:after="200"/>
        <w:rPr>
          <w:sz w:val="20"/>
          <w:szCs w:val="20"/>
        </w:rPr>
      </w:pPr>
    </w:p>
    <w:p w14:paraId="0BC7FBD9" w14:textId="77777777" w:rsidR="00527935" w:rsidRPr="00553CD5" w:rsidRDefault="00422A53">
      <w:pPr>
        <w:pStyle w:val="Heading1"/>
        <w:rPr>
          <w:sz w:val="21"/>
          <w:szCs w:val="21"/>
        </w:rPr>
      </w:pPr>
      <w:r>
        <w:rPr>
          <w:sz w:val="21"/>
          <w:szCs w:val="21"/>
        </w:rPr>
        <w:t>Post-Study Data Contribution</w:t>
      </w:r>
    </w:p>
    <w:p w14:paraId="1215692F" w14:textId="1D5683DB" w:rsidR="00527935" w:rsidRPr="00553CD5" w:rsidRDefault="00422A53">
      <w:pPr>
        <w:spacing w:after="200"/>
        <w:rPr>
          <w:sz w:val="20"/>
          <w:szCs w:val="20"/>
        </w:rPr>
      </w:pPr>
      <w:r>
        <w:rPr>
          <w:sz w:val="20"/>
          <w:szCs w:val="20"/>
        </w:rPr>
        <w:t xml:space="preserve">Upon </w:t>
      </w:r>
      <w:r w:rsidR="002F5A08">
        <w:rPr>
          <w:sz w:val="20"/>
          <w:szCs w:val="20"/>
        </w:rPr>
        <w:t>completion of the study</w:t>
      </w:r>
      <w:r>
        <w:rPr>
          <w:sz w:val="20"/>
          <w:szCs w:val="20"/>
        </w:rPr>
        <w:t>, investigators will contribute data to the repository following standardized procedures. The CCDE Initiative Project Coordinator guides investigators through the contribution process and performs data quality review before acceptance.</w:t>
      </w:r>
    </w:p>
    <w:p w14:paraId="5A70F023" w14:textId="77777777" w:rsidR="00527935" w:rsidRPr="00553CD5" w:rsidRDefault="00422A53">
      <w:pPr>
        <w:spacing w:after="120"/>
        <w:rPr>
          <w:sz w:val="20"/>
          <w:szCs w:val="20"/>
        </w:rPr>
      </w:pPr>
      <w:r>
        <w:rPr>
          <w:b/>
          <w:bCs/>
          <w:sz w:val="20"/>
          <w:szCs w:val="20"/>
        </w:rPr>
        <w:t>Data Contribution Requirements:</w:t>
      </w:r>
    </w:p>
    <w:p w14:paraId="39B9542B" w14:textId="13D21913" w:rsidR="00527935" w:rsidRPr="00553CD5" w:rsidRDefault="00422A53">
      <w:pPr>
        <w:pStyle w:val="ListParagraph"/>
        <w:numPr>
          <w:ilvl w:val="0"/>
          <w:numId w:val="2"/>
        </w:numPr>
        <w:rPr>
          <w:sz w:val="20"/>
          <w:szCs w:val="20"/>
        </w:rPr>
      </w:pPr>
      <w:r>
        <w:rPr>
          <w:sz w:val="20"/>
          <w:szCs w:val="20"/>
        </w:rPr>
        <w:t>Contribution memorandum describing the dataset (template provided by CCDE Initiative Project Coordinator at time of DUA execution)</w:t>
      </w:r>
    </w:p>
    <w:p w14:paraId="15DECD37" w14:textId="77777777" w:rsidR="00527935" w:rsidRPr="00553CD5" w:rsidRDefault="00422A53">
      <w:pPr>
        <w:pStyle w:val="ListParagraph"/>
        <w:numPr>
          <w:ilvl w:val="0"/>
          <w:numId w:val="2"/>
        </w:numPr>
        <w:rPr>
          <w:sz w:val="20"/>
          <w:szCs w:val="20"/>
        </w:rPr>
      </w:pPr>
      <w:r>
        <w:rPr>
          <w:sz w:val="20"/>
          <w:szCs w:val="20"/>
        </w:rPr>
        <w:t>Copy of IRB-approved protocol</w:t>
      </w:r>
    </w:p>
    <w:p w14:paraId="1F73776C" w14:textId="5B98F011" w:rsidR="00527935" w:rsidRPr="00553CD5" w:rsidRDefault="00422A53">
      <w:pPr>
        <w:pStyle w:val="ListParagraph"/>
        <w:numPr>
          <w:ilvl w:val="0"/>
          <w:numId w:val="2"/>
        </w:numPr>
        <w:rPr>
          <w:sz w:val="20"/>
          <w:szCs w:val="20"/>
        </w:rPr>
      </w:pPr>
      <w:r>
        <w:rPr>
          <w:sz w:val="20"/>
          <w:szCs w:val="20"/>
        </w:rPr>
        <w:t>Data dictionary with CCDE mappings</w:t>
      </w:r>
    </w:p>
    <w:p w14:paraId="37D2041C" w14:textId="1CCFE91D" w:rsidR="00130349" w:rsidRPr="009F03C6" w:rsidRDefault="00422A53" w:rsidP="00130349">
      <w:pPr>
        <w:pStyle w:val="ListParagraph"/>
        <w:numPr>
          <w:ilvl w:val="0"/>
          <w:numId w:val="2"/>
        </w:numPr>
        <w:rPr>
          <w:sz w:val="20"/>
          <w:szCs w:val="20"/>
        </w:rPr>
      </w:pPr>
      <w:r>
        <w:rPr>
          <w:sz w:val="20"/>
          <w:szCs w:val="20"/>
        </w:rPr>
        <w:t>Written certification that IRB-approved informed consent and HIPAA authorization language consistent with CCDE template requirements was used and that signed forms have been collected from all participants; OR documentation of IRB waiver of informed consent.</w:t>
      </w:r>
    </w:p>
    <w:p w14:paraId="354BE2D3" w14:textId="66B2B2DB" w:rsidR="003432EA" w:rsidRPr="003432EA" w:rsidRDefault="003432EA" w:rsidP="003432EA">
      <w:pPr>
        <w:pStyle w:val="ListParagraph"/>
        <w:numPr>
          <w:ilvl w:val="0"/>
          <w:numId w:val="2"/>
        </w:numPr>
        <w:rPr>
          <w:rFonts w:ascii="Times New Roman" w:hAnsi="Times New Roman" w:cs="Times New Roman"/>
        </w:rPr>
      </w:pPr>
      <w:r>
        <w:rPr>
          <w:sz w:val="20"/>
          <w:szCs w:val="20"/>
        </w:rPr>
        <w:t>For identifiable data: confirmation that the Data Use Agreement (DUA) executed prior to study initiation remains in effect, or an updated DUA if study parameters have changed since initial execution</w:t>
      </w:r>
      <w:r>
        <w:rPr>
          <w:rFonts w:ascii="Times New Roman" w:hAnsi="Times New Roman" w:cs="Times New Roman"/>
        </w:rPr>
        <w:t xml:space="preserve"> </w:t>
      </w:r>
    </w:p>
    <w:p w14:paraId="41F6436D" w14:textId="11FC03C9" w:rsidR="00546492" w:rsidRPr="009F03C6" w:rsidRDefault="00422A53" w:rsidP="00546492">
      <w:pPr>
        <w:pStyle w:val="ListParagraph"/>
        <w:numPr>
          <w:ilvl w:val="0"/>
          <w:numId w:val="2"/>
        </w:numPr>
        <w:spacing w:after="200"/>
        <w:rPr>
          <w:sz w:val="20"/>
          <w:szCs w:val="20"/>
        </w:rPr>
      </w:pPr>
      <w:r>
        <w:rPr>
          <w:sz w:val="20"/>
          <w:szCs w:val="20"/>
        </w:rPr>
        <w:t xml:space="preserve">For de-identified data: confirmation that de-identification was performed in accordance with the IRB-approved protocol and applicable regulatory standards (45 CFR §164.514) </w:t>
      </w:r>
    </w:p>
    <w:p w14:paraId="3B078602" w14:textId="77777777" w:rsidR="00527935" w:rsidRPr="00553CD5" w:rsidRDefault="00422A53">
      <w:pPr>
        <w:pStyle w:val="Heading1"/>
        <w:rPr>
          <w:sz w:val="21"/>
          <w:szCs w:val="21"/>
        </w:rPr>
      </w:pPr>
      <w:r>
        <w:rPr>
          <w:sz w:val="21"/>
          <w:szCs w:val="21"/>
        </w:rPr>
        <w:t>Ongoing Support</w:t>
      </w:r>
    </w:p>
    <w:p w14:paraId="2AACC249" w14:textId="2EF4EAEE" w:rsidR="00527935" w:rsidRPr="00553CD5" w:rsidRDefault="00422A53">
      <w:pPr>
        <w:spacing w:after="120"/>
        <w:rPr>
          <w:sz w:val="20"/>
          <w:szCs w:val="20"/>
        </w:rPr>
      </w:pPr>
      <w:r>
        <w:rPr>
          <w:sz w:val="20"/>
          <w:szCs w:val="20"/>
        </w:rPr>
        <w:t>The CCDE Initiative Project Coordinator remains available throughout study implementation for:</w:t>
      </w:r>
    </w:p>
    <w:p w14:paraId="40A62FE7" w14:textId="01DA0C85" w:rsidR="00527935" w:rsidRPr="00553CD5" w:rsidRDefault="006772D3">
      <w:pPr>
        <w:pStyle w:val="ListParagraph"/>
        <w:numPr>
          <w:ilvl w:val="0"/>
          <w:numId w:val="2"/>
        </w:numPr>
        <w:rPr>
          <w:sz w:val="20"/>
          <w:szCs w:val="20"/>
        </w:rPr>
      </w:pPr>
      <w:r>
        <w:rPr>
          <w:sz w:val="20"/>
          <w:szCs w:val="20"/>
        </w:rPr>
        <w:t>CCDE implementation troubleshooting</w:t>
      </w:r>
    </w:p>
    <w:p w14:paraId="42889266" w14:textId="77777777" w:rsidR="00527935" w:rsidRPr="00553CD5" w:rsidRDefault="00422A53">
      <w:pPr>
        <w:pStyle w:val="ListParagraph"/>
        <w:numPr>
          <w:ilvl w:val="0"/>
          <w:numId w:val="2"/>
        </w:numPr>
        <w:rPr>
          <w:sz w:val="20"/>
          <w:szCs w:val="20"/>
        </w:rPr>
      </w:pPr>
      <w:r>
        <w:rPr>
          <w:sz w:val="20"/>
          <w:szCs w:val="20"/>
        </w:rPr>
        <w:t>Data collection platform configuration assistance</w:t>
      </w:r>
    </w:p>
    <w:p w14:paraId="0C6538F6" w14:textId="77777777" w:rsidR="00527935" w:rsidRPr="00553CD5" w:rsidRDefault="00422A53">
      <w:pPr>
        <w:pStyle w:val="ListParagraph"/>
        <w:numPr>
          <w:ilvl w:val="0"/>
          <w:numId w:val="2"/>
        </w:numPr>
        <w:rPr>
          <w:sz w:val="20"/>
          <w:szCs w:val="20"/>
        </w:rPr>
      </w:pPr>
      <w:r>
        <w:rPr>
          <w:sz w:val="20"/>
          <w:szCs w:val="20"/>
        </w:rPr>
        <w:t>Protocol modification guidance</w:t>
      </w:r>
    </w:p>
    <w:p w14:paraId="2246EA0B" w14:textId="77777777" w:rsidR="00527935" w:rsidRPr="00553CD5" w:rsidRDefault="00422A53">
      <w:pPr>
        <w:pStyle w:val="ListParagraph"/>
        <w:numPr>
          <w:ilvl w:val="0"/>
          <w:numId w:val="2"/>
        </w:numPr>
        <w:rPr>
          <w:sz w:val="20"/>
          <w:szCs w:val="20"/>
        </w:rPr>
      </w:pPr>
      <w:r>
        <w:rPr>
          <w:sz w:val="20"/>
          <w:szCs w:val="20"/>
        </w:rPr>
        <w:t>Periodic data quality reviews</w:t>
      </w:r>
    </w:p>
    <w:p w14:paraId="158D7613" w14:textId="77777777" w:rsidR="00527935" w:rsidRPr="00553CD5" w:rsidRDefault="00422A53">
      <w:pPr>
        <w:pStyle w:val="ListParagraph"/>
        <w:numPr>
          <w:ilvl w:val="0"/>
          <w:numId w:val="2"/>
        </w:numPr>
        <w:spacing w:after="200"/>
        <w:rPr>
          <w:sz w:val="20"/>
          <w:szCs w:val="20"/>
        </w:rPr>
      </w:pPr>
      <w:r>
        <w:rPr>
          <w:sz w:val="20"/>
          <w:szCs w:val="20"/>
        </w:rPr>
        <w:t>Preparation for post-study data contribution</w:t>
      </w:r>
    </w:p>
    <w:p w14:paraId="4096BDE5" w14:textId="12981D2D" w:rsidR="00527935" w:rsidRDefault="00527935">
      <w:pPr>
        <w:rPr>
          <w:sz w:val="20"/>
          <w:szCs w:val="20"/>
        </w:rPr>
      </w:pPr>
    </w:p>
    <w:p w14:paraId="2AAA9F84" w14:textId="77777777" w:rsidR="00146FA3" w:rsidRPr="00876C86" w:rsidRDefault="00146FA3" w:rsidP="008322BA">
      <w:pPr>
        <w:keepNext/>
        <w:spacing w:before="240" w:after="120"/>
        <w:outlineLvl w:val="0"/>
        <w:rPr>
          <w:b/>
          <w:bCs/>
          <w:color w:val="000000"/>
          <w:sz w:val="21"/>
          <w:szCs w:val="21"/>
        </w:rPr>
      </w:pPr>
      <w:r>
        <w:rPr>
          <w:b/>
          <w:bCs/>
          <w:color w:val="000000"/>
          <w:sz w:val="21"/>
          <w:szCs w:val="21"/>
        </w:rPr>
        <w:t>Contact Information</w:t>
      </w:r>
    </w:p>
    <w:p w14:paraId="6EB643BF" w14:textId="4115C10E" w:rsidR="00146FA3" w:rsidRPr="00876C86" w:rsidRDefault="006772D3" w:rsidP="008322BA">
      <w:pPr>
        <w:keepNext/>
        <w:spacing w:after="60"/>
        <w:rPr>
          <w:b/>
          <w:bCs/>
          <w:sz w:val="20"/>
          <w:szCs w:val="20"/>
        </w:rPr>
      </w:pPr>
      <w:r>
        <w:rPr>
          <w:b/>
          <w:bCs/>
          <w:sz w:val="20"/>
          <w:szCs w:val="20"/>
        </w:rPr>
        <w:t xml:space="preserve">CCDE Initiative Project Coordinator: </w:t>
      </w:r>
    </w:p>
    <w:p w14:paraId="6151EA73" w14:textId="77777777" w:rsidR="00146FA3" w:rsidRPr="00876C86" w:rsidRDefault="00146FA3" w:rsidP="00146FA3">
      <w:pPr>
        <w:spacing w:after="60"/>
        <w:rPr>
          <w:sz w:val="20"/>
          <w:szCs w:val="20"/>
        </w:rPr>
      </w:pPr>
      <w:r>
        <w:rPr>
          <w:sz w:val="20"/>
          <w:szCs w:val="20"/>
        </w:rPr>
        <w:t>Miranda Pappas, MA</w:t>
      </w:r>
    </w:p>
    <w:p w14:paraId="1E9C258E" w14:textId="77777777" w:rsidR="00146FA3" w:rsidRPr="00C85B62" w:rsidRDefault="00146FA3" w:rsidP="00146FA3">
      <w:pPr>
        <w:spacing w:after="60"/>
        <w:rPr>
          <w:color w:val="0563C1"/>
          <w:sz w:val="20"/>
          <w:szCs w:val="20"/>
        </w:rPr>
      </w:pPr>
      <w:hyperlink r:id="rId7" w:history="1">
        <w:r>
          <w:rPr>
            <w:rStyle w:val="Hyperlink"/>
            <w:sz w:val="20"/>
            <w:szCs w:val="20"/>
          </w:rPr>
          <w:t>Miranda.Pappas@va.gov</w:t>
        </w:r>
      </w:hyperlink>
      <w:r>
        <w:rPr>
          <w:color w:val="0563C1"/>
          <w:sz w:val="20"/>
          <w:szCs w:val="20"/>
        </w:rPr>
        <w:t xml:space="preserve"> </w:t>
      </w:r>
    </w:p>
    <w:p w14:paraId="67598203" w14:textId="77777777" w:rsidR="00146FA3" w:rsidRPr="00876C86" w:rsidRDefault="00146FA3" w:rsidP="00146FA3">
      <w:pPr>
        <w:rPr>
          <w:b/>
          <w:bCs/>
          <w:sz w:val="20"/>
          <w:szCs w:val="20"/>
        </w:rPr>
      </w:pPr>
    </w:p>
    <w:p w14:paraId="6FDDAD97" w14:textId="618C7865" w:rsidR="00146FA3" w:rsidRPr="00876C86" w:rsidRDefault="006772D3" w:rsidP="00146FA3">
      <w:pPr>
        <w:spacing w:after="60"/>
        <w:rPr>
          <w:b/>
          <w:bCs/>
          <w:sz w:val="20"/>
          <w:szCs w:val="20"/>
        </w:rPr>
      </w:pPr>
      <w:r>
        <w:rPr>
          <w:b/>
          <w:bCs/>
          <w:sz w:val="20"/>
          <w:szCs w:val="20"/>
        </w:rPr>
        <w:t xml:space="preserve">CCDE Data Repository </w:t>
      </w:r>
      <w:r w:rsidR="00F95AC0">
        <w:rPr>
          <w:b/>
          <w:bCs/>
          <w:sz w:val="20"/>
          <w:szCs w:val="20"/>
        </w:rPr>
        <w:t>Co-</w:t>
      </w:r>
      <w:r>
        <w:rPr>
          <w:b/>
          <w:bCs/>
          <w:sz w:val="20"/>
          <w:szCs w:val="20"/>
        </w:rPr>
        <w:t>Directors:</w:t>
      </w:r>
    </w:p>
    <w:p w14:paraId="72F8272F" w14:textId="77777777" w:rsidR="00146FA3" w:rsidRPr="00876C86" w:rsidRDefault="00146FA3" w:rsidP="00146FA3">
      <w:pPr>
        <w:rPr>
          <w:sz w:val="20"/>
          <w:szCs w:val="20"/>
        </w:rPr>
      </w:pPr>
      <w:r>
        <w:rPr>
          <w:sz w:val="20"/>
          <w:szCs w:val="20"/>
        </w:rPr>
        <w:t>Maya O’Neil, PhD</w:t>
      </w:r>
    </w:p>
    <w:p w14:paraId="35042378" w14:textId="205D21AB" w:rsidR="00146FA3" w:rsidRPr="00876C86" w:rsidRDefault="00146FA3" w:rsidP="00146FA3">
      <w:pPr>
        <w:rPr>
          <w:sz w:val="20"/>
          <w:szCs w:val="20"/>
        </w:rPr>
      </w:pPr>
      <w:hyperlink r:id="rId8" w:history="1">
        <w:r>
          <w:rPr>
            <w:color w:val="0563C1"/>
            <w:sz w:val="20"/>
            <w:szCs w:val="20"/>
            <w:u w:val="single"/>
          </w:rPr>
          <w:t>Maya.Oneil@va.gov</w:t>
        </w:r>
      </w:hyperlink>
      <w:r>
        <w:rPr>
          <w:sz w:val="20"/>
          <w:szCs w:val="20"/>
        </w:rPr>
        <w:t xml:space="preserve"> </w:t>
      </w:r>
    </w:p>
    <w:p w14:paraId="7AD193EC" w14:textId="77777777" w:rsidR="00146FA3" w:rsidRPr="00876C86" w:rsidRDefault="00146FA3" w:rsidP="00146FA3">
      <w:pPr>
        <w:rPr>
          <w:sz w:val="20"/>
          <w:szCs w:val="20"/>
        </w:rPr>
      </w:pPr>
    </w:p>
    <w:p w14:paraId="63D01C6A" w14:textId="77777777" w:rsidR="00B73D39" w:rsidRDefault="00B73D39">
      <w:pPr>
        <w:rPr>
          <w:sz w:val="20"/>
          <w:szCs w:val="20"/>
        </w:rPr>
      </w:pPr>
      <w:r>
        <w:rPr>
          <w:sz w:val="20"/>
          <w:szCs w:val="20"/>
        </w:rPr>
        <w:t>William Baker-Robinson, MS</w:t>
      </w:r>
    </w:p>
    <w:p w14:paraId="5F4D11A4" w14:textId="59B83BB8" w:rsidR="00D5161F" w:rsidRDefault="00F21580">
      <w:pPr>
        <w:rPr>
          <w:sz w:val="20"/>
          <w:szCs w:val="20"/>
        </w:rPr>
      </w:pPr>
      <w:hyperlink r:id="rId9" w:history="1">
        <w:r w:rsidRPr="003941FD">
          <w:rPr>
            <w:rStyle w:val="Hyperlink"/>
            <w:sz w:val="20"/>
            <w:szCs w:val="20"/>
          </w:rPr>
          <w:t>William.Baker-Robinson@va.gov</w:t>
        </w:r>
      </w:hyperlink>
      <w:r>
        <w:rPr>
          <w:sz w:val="20"/>
          <w:szCs w:val="20"/>
        </w:rPr>
        <w:t xml:space="preserve"> </w:t>
      </w:r>
      <w:r w:rsidR="00D5161F">
        <w:rPr>
          <w:sz w:val="20"/>
          <w:szCs w:val="20"/>
        </w:rPr>
        <w:br w:type="page"/>
      </w:r>
    </w:p>
    <w:p w14:paraId="2361D063" w14:textId="77777777" w:rsidR="00A15561" w:rsidRPr="00553CD5" w:rsidRDefault="00A15561" w:rsidP="00A15561">
      <w:pPr>
        <w:pStyle w:val="Heading2"/>
        <w:rPr>
          <w:sz w:val="21"/>
          <w:szCs w:val="21"/>
        </w:rPr>
      </w:pPr>
      <w:bookmarkStart w:id="1" w:name="Identifiable_Template"/>
      <w:r>
        <w:rPr>
          <w:sz w:val="21"/>
          <w:szCs w:val="21"/>
        </w:rPr>
        <w:lastRenderedPageBreak/>
        <w:t>Template ICF Language: Identifiable Data Contribution</w:t>
      </w:r>
    </w:p>
    <w:bookmarkEnd w:id="1"/>
    <w:p w14:paraId="047808BA" w14:textId="59579220" w:rsidR="00657C02" w:rsidRPr="00657C02" w:rsidRDefault="00657C02" w:rsidP="00657C02">
      <w:pPr>
        <w:spacing w:before="120" w:after="200"/>
        <w:rPr>
          <w:i/>
          <w:iCs/>
          <w:sz w:val="20"/>
          <w:szCs w:val="20"/>
        </w:rPr>
      </w:pPr>
      <w:r w:rsidRPr="00657C02">
        <w:rPr>
          <w:i/>
          <w:iCs/>
          <w:sz w:val="20"/>
          <w:szCs w:val="20"/>
        </w:rPr>
        <w:t>"</w:t>
      </w:r>
      <w:r w:rsidR="00C063FC">
        <w:rPr>
          <w:i/>
          <w:iCs/>
          <w:sz w:val="20"/>
          <w:szCs w:val="20"/>
        </w:rPr>
        <w:t>After this study ends, y</w:t>
      </w:r>
      <w:r w:rsidRPr="00657C02">
        <w:rPr>
          <w:i/>
          <w:iCs/>
          <w:sz w:val="20"/>
          <w:szCs w:val="20"/>
        </w:rPr>
        <w:t xml:space="preserve">our information from this study, like your answers to surveys and </w:t>
      </w:r>
      <w:r w:rsidR="00C063FC">
        <w:rPr>
          <w:i/>
          <w:iCs/>
          <w:sz w:val="20"/>
          <w:szCs w:val="20"/>
        </w:rPr>
        <w:t xml:space="preserve">information from </w:t>
      </w:r>
      <w:r w:rsidRPr="00657C02">
        <w:rPr>
          <w:i/>
          <w:iCs/>
          <w:sz w:val="20"/>
          <w:szCs w:val="20"/>
        </w:rPr>
        <w:t xml:space="preserve">your health records, </w:t>
      </w:r>
      <w:r w:rsidR="00C063FC">
        <w:rPr>
          <w:i/>
          <w:iCs/>
          <w:sz w:val="20"/>
          <w:szCs w:val="20"/>
        </w:rPr>
        <w:t>may</w:t>
      </w:r>
      <w:r w:rsidR="00C063FC" w:rsidRPr="00657C02">
        <w:rPr>
          <w:i/>
          <w:iCs/>
          <w:sz w:val="20"/>
          <w:szCs w:val="20"/>
        </w:rPr>
        <w:t xml:space="preserve"> </w:t>
      </w:r>
      <w:r w:rsidRPr="00657C02">
        <w:rPr>
          <w:i/>
          <w:iCs/>
          <w:sz w:val="20"/>
          <w:szCs w:val="20"/>
        </w:rPr>
        <w:t xml:space="preserve">be stored in a secure VA research database called the Center to Improve Veteran Involvement in Care (CIVIC) Data Repository (Portland VA IRB#35-65). This information may be used for future </w:t>
      </w:r>
      <w:r w:rsidR="00C063FC">
        <w:rPr>
          <w:i/>
          <w:iCs/>
          <w:sz w:val="20"/>
          <w:szCs w:val="20"/>
        </w:rPr>
        <w:t>projects</w:t>
      </w:r>
      <w:r w:rsidR="00C063FC" w:rsidRPr="00657C02">
        <w:rPr>
          <w:i/>
          <w:iCs/>
          <w:sz w:val="20"/>
          <w:szCs w:val="20"/>
        </w:rPr>
        <w:t xml:space="preserve"> </w:t>
      </w:r>
      <w:r w:rsidRPr="00657C02">
        <w:rPr>
          <w:i/>
          <w:iCs/>
          <w:sz w:val="20"/>
          <w:szCs w:val="20"/>
        </w:rPr>
        <w:t xml:space="preserve">to help Veterans. </w:t>
      </w:r>
      <w:r w:rsidR="00C063FC" w:rsidRPr="00657C02">
        <w:rPr>
          <w:i/>
          <w:iCs/>
          <w:sz w:val="20"/>
          <w:szCs w:val="20"/>
        </w:rPr>
        <w:t xml:space="preserve">You will not be asked again for permission each time </w:t>
      </w:r>
      <w:r w:rsidR="00C063FC" w:rsidRPr="00145F1C">
        <w:rPr>
          <w:i/>
          <w:iCs/>
          <w:sz w:val="20"/>
          <w:szCs w:val="20"/>
        </w:rPr>
        <w:t xml:space="preserve">your information is used for future </w:t>
      </w:r>
      <w:r w:rsidR="00D20314" w:rsidRPr="00145F1C">
        <w:rPr>
          <w:i/>
          <w:iCs/>
          <w:sz w:val="20"/>
          <w:szCs w:val="20"/>
        </w:rPr>
        <w:t>projects</w:t>
      </w:r>
      <w:r w:rsidR="00C063FC" w:rsidRPr="00145F1C">
        <w:rPr>
          <w:i/>
          <w:iCs/>
          <w:sz w:val="20"/>
          <w:szCs w:val="20"/>
        </w:rPr>
        <w:t xml:space="preserve">. </w:t>
      </w:r>
      <w:r w:rsidRPr="00145F1C">
        <w:rPr>
          <w:i/>
          <w:iCs/>
          <w:sz w:val="20"/>
          <w:szCs w:val="20"/>
        </w:rPr>
        <w:t xml:space="preserve">Your data may also be combined with other data sources (like death records). </w:t>
      </w:r>
      <w:r w:rsidR="00C063FC" w:rsidRPr="00145F1C">
        <w:rPr>
          <w:i/>
          <w:iCs/>
          <w:sz w:val="20"/>
          <w:szCs w:val="20"/>
        </w:rPr>
        <w:t xml:space="preserve">Additionally, approved staff from the CIVIC Repository team may look at your VA health records to collect additional information, such as diagnoses and screening results, including drug and alcohol screening results. </w:t>
      </w:r>
      <w:r w:rsidRPr="00145F1C">
        <w:rPr>
          <w:i/>
          <w:iCs/>
          <w:sz w:val="20"/>
          <w:szCs w:val="20"/>
        </w:rPr>
        <w:t xml:space="preserve">All </w:t>
      </w:r>
      <w:r w:rsidR="00B10841" w:rsidRPr="00145F1C">
        <w:rPr>
          <w:i/>
          <w:iCs/>
          <w:sz w:val="20"/>
          <w:szCs w:val="20"/>
        </w:rPr>
        <w:t>protected health information (e.g., name, social security number)</w:t>
      </w:r>
      <w:r w:rsidR="00A361ED">
        <w:rPr>
          <w:i/>
          <w:iCs/>
          <w:sz w:val="20"/>
          <w:szCs w:val="20"/>
        </w:rPr>
        <w:t xml:space="preserve"> </w:t>
      </w:r>
      <w:r w:rsidRPr="00145F1C">
        <w:rPr>
          <w:i/>
          <w:iCs/>
          <w:sz w:val="20"/>
          <w:szCs w:val="20"/>
        </w:rPr>
        <w:t xml:space="preserve">will stay inside the VA's secure computer system. Only approved </w:t>
      </w:r>
      <w:r w:rsidR="00B10841" w:rsidRPr="00145F1C">
        <w:rPr>
          <w:i/>
          <w:iCs/>
          <w:sz w:val="20"/>
          <w:szCs w:val="20"/>
        </w:rPr>
        <w:t xml:space="preserve">investigators </w:t>
      </w:r>
      <w:r w:rsidRPr="00145F1C">
        <w:rPr>
          <w:i/>
          <w:iCs/>
          <w:sz w:val="20"/>
          <w:szCs w:val="20"/>
        </w:rPr>
        <w:t xml:space="preserve">will be able to see your information, and </w:t>
      </w:r>
      <w:r w:rsidR="00B10841" w:rsidRPr="00145F1C">
        <w:rPr>
          <w:i/>
          <w:iCs/>
          <w:sz w:val="20"/>
          <w:szCs w:val="20"/>
        </w:rPr>
        <w:t>they may only use it for approved projects</w:t>
      </w:r>
      <w:r w:rsidRPr="00145F1C">
        <w:rPr>
          <w:i/>
          <w:iCs/>
          <w:sz w:val="20"/>
          <w:szCs w:val="20"/>
        </w:rPr>
        <w:t>. If you do not want your information included, you cannot take part in this study.</w:t>
      </w:r>
    </w:p>
    <w:p w14:paraId="0BF37954" w14:textId="77777777" w:rsidR="00657C02" w:rsidRPr="00657C02" w:rsidRDefault="00657C02" w:rsidP="00657C02">
      <w:pPr>
        <w:spacing w:before="120" w:after="200"/>
        <w:rPr>
          <w:i/>
          <w:iCs/>
          <w:sz w:val="20"/>
          <w:szCs w:val="20"/>
        </w:rPr>
      </w:pPr>
      <w:r w:rsidRPr="00657C02">
        <w:rPr>
          <w:i/>
          <w:iCs/>
          <w:sz w:val="20"/>
          <w:szCs w:val="20"/>
        </w:rPr>
        <w:t>We need to keep your information connected to your name and identity because it allows researchers to:</w:t>
      </w:r>
    </w:p>
    <w:p w14:paraId="16823002" w14:textId="77777777" w:rsidR="00657C02" w:rsidRPr="00657C02" w:rsidRDefault="00657C02" w:rsidP="00657C02">
      <w:pPr>
        <w:numPr>
          <w:ilvl w:val="0"/>
          <w:numId w:val="12"/>
        </w:numPr>
        <w:spacing w:before="120" w:after="200"/>
        <w:rPr>
          <w:i/>
          <w:iCs/>
          <w:sz w:val="20"/>
          <w:szCs w:val="20"/>
        </w:rPr>
      </w:pPr>
      <w:r w:rsidRPr="00657C02">
        <w:rPr>
          <w:i/>
          <w:iCs/>
          <w:sz w:val="20"/>
          <w:szCs w:val="20"/>
        </w:rPr>
        <w:t>Link your study data with your VA health records to get a more complete picture of your health</w:t>
      </w:r>
    </w:p>
    <w:p w14:paraId="1B7881D0" w14:textId="3DA03593" w:rsidR="00657C02" w:rsidRPr="00657C02" w:rsidRDefault="00657C02" w:rsidP="00657C02">
      <w:pPr>
        <w:numPr>
          <w:ilvl w:val="0"/>
          <w:numId w:val="12"/>
        </w:numPr>
        <w:spacing w:before="120" w:after="200"/>
        <w:rPr>
          <w:i/>
          <w:iCs/>
          <w:sz w:val="20"/>
          <w:szCs w:val="20"/>
        </w:rPr>
      </w:pPr>
      <w:r w:rsidRPr="00657C02">
        <w:rPr>
          <w:i/>
          <w:iCs/>
          <w:sz w:val="20"/>
          <w:szCs w:val="20"/>
        </w:rPr>
        <w:t xml:space="preserve">Track your health </w:t>
      </w:r>
      <w:r w:rsidR="00122211" w:rsidRPr="00657C02">
        <w:rPr>
          <w:i/>
          <w:iCs/>
          <w:sz w:val="20"/>
          <w:szCs w:val="20"/>
        </w:rPr>
        <w:t>overtime</w:t>
      </w:r>
      <w:r w:rsidRPr="00657C02">
        <w:rPr>
          <w:i/>
          <w:iCs/>
          <w:sz w:val="20"/>
          <w:szCs w:val="20"/>
        </w:rPr>
        <w:t>, even after this study is done</w:t>
      </w:r>
    </w:p>
    <w:p w14:paraId="7918CE2B" w14:textId="77777777" w:rsidR="00657C02" w:rsidRPr="00657C02" w:rsidRDefault="00657C02" w:rsidP="00657C02">
      <w:pPr>
        <w:numPr>
          <w:ilvl w:val="0"/>
          <w:numId w:val="12"/>
        </w:numPr>
        <w:spacing w:before="120" w:after="200"/>
        <w:rPr>
          <w:i/>
          <w:iCs/>
          <w:sz w:val="20"/>
          <w:szCs w:val="20"/>
        </w:rPr>
      </w:pPr>
      <w:r w:rsidRPr="00657C02">
        <w:rPr>
          <w:i/>
          <w:iCs/>
          <w:sz w:val="20"/>
          <w:szCs w:val="20"/>
        </w:rPr>
        <w:t>Better understand how to predict and prevent suicide in Veterans</w:t>
      </w:r>
    </w:p>
    <w:p w14:paraId="47AA3E02" w14:textId="77777777" w:rsidR="00657C02" w:rsidRPr="00657C02" w:rsidRDefault="00657C02" w:rsidP="00657C02">
      <w:pPr>
        <w:spacing w:before="120" w:after="200"/>
        <w:rPr>
          <w:i/>
          <w:iCs/>
          <w:sz w:val="20"/>
          <w:szCs w:val="20"/>
        </w:rPr>
      </w:pPr>
      <w:r w:rsidRPr="00657C02">
        <w:rPr>
          <w:i/>
          <w:iCs/>
          <w:sz w:val="20"/>
          <w:szCs w:val="20"/>
        </w:rPr>
        <w:t>As part of this research, approved staff from the CCDE Repository Team may look at your VA health records to collect additional information, such as:</w:t>
      </w:r>
    </w:p>
    <w:p w14:paraId="6919AC44" w14:textId="77777777" w:rsidR="00657C02" w:rsidRPr="00657C02" w:rsidRDefault="00657C02" w:rsidP="00657C02">
      <w:pPr>
        <w:numPr>
          <w:ilvl w:val="0"/>
          <w:numId w:val="13"/>
        </w:numPr>
        <w:spacing w:before="120" w:after="200"/>
        <w:rPr>
          <w:i/>
          <w:iCs/>
          <w:sz w:val="20"/>
          <w:szCs w:val="20"/>
        </w:rPr>
      </w:pPr>
      <w:r w:rsidRPr="00657C02">
        <w:rPr>
          <w:i/>
          <w:iCs/>
          <w:sz w:val="20"/>
          <w:szCs w:val="20"/>
        </w:rPr>
        <w:t>Alcohol and drug use screening results (AUDIT-C)</w:t>
      </w:r>
    </w:p>
    <w:p w14:paraId="18F288DE" w14:textId="77777777" w:rsidR="00657C02" w:rsidRPr="00657C02" w:rsidRDefault="00657C02" w:rsidP="00657C02">
      <w:pPr>
        <w:numPr>
          <w:ilvl w:val="0"/>
          <w:numId w:val="13"/>
        </w:numPr>
        <w:spacing w:before="120" w:after="200"/>
        <w:rPr>
          <w:i/>
          <w:iCs/>
          <w:sz w:val="20"/>
          <w:szCs w:val="20"/>
        </w:rPr>
      </w:pPr>
      <w:r w:rsidRPr="00657C02">
        <w:rPr>
          <w:i/>
          <w:iCs/>
          <w:sz w:val="20"/>
          <w:szCs w:val="20"/>
        </w:rPr>
        <w:t>PTSD screening results (PC-PTSD-5)</w:t>
      </w:r>
    </w:p>
    <w:p w14:paraId="2B797029" w14:textId="77777777" w:rsidR="00657C02" w:rsidRPr="00657C02" w:rsidRDefault="00657C02" w:rsidP="00657C02">
      <w:pPr>
        <w:numPr>
          <w:ilvl w:val="0"/>
          <w:numId w:val="13"/>
        </w:numPr>
        <w:spacing w:before="120" w:after="200"/>
        <w:rPr>
          <w:i/>
          <w:iCs/>
          <w:sz w:val="20"/>
          <w:szCs w:val="20"/>
        </w:rPr>
      </w:pPr>
      <w:r w:rsidRPr="00657C02">
        <w:rPr>
          <w:i/>
          <w:iCs/>
          <w:sz w:val="20"/>
          <w:szCs w:val="20"/>
        </w:rPr>
        <w:t>Traumatic brain injury screening results (TBI-4)</w:t>
      </w:r>
    </w:p>
    <w:p w14:paraId="6CD0A19E" w14:textId="77777777" w:rsidR="00657C02" w:rsidRPr="00657C02" w:rsidRDefault="00657C02" w:rsidP="00657C02">
      <w:pPr>
        <w:numPr>
          <w:ilvl w:val="0"/>
          <w:numId w:val="13"/>
        </w:numPr>
        <w:spacing w:before="120" w:after="200"/>
        <w:rPr>
          <w:i/>
          <w:iCs/>
          <w:sz w:val="20"/>
          <w:szCs w:val="20"/>
        </w:rPr>
      </w:pPr>
      <w:r w:rsidRPr="00657C02">
        <w:rPr>
          <w:i/>
          <w:iCs/>
          <w:sz w:val="20"/>
          <w:szCs w:val="20"/>
        </w:rPr>
        <w:t>Mental health and other medical diagnoses</w:t>
      </w:r>
    </w:p>
    <w:p w14:paraId="1AD52A9A" w14:textId="77777777" w:rsidR="00657C02" w:rsidRPr="00657C02" w:rsidRDefault="00657C02" w:rsidP="00657C02">
      <w:pPr>
        <w:spacing w:before="120" w:after="200"/>
        <w:rPr>
          <w:i/>
          <w:iCs/>
          <w:sz w:val="20"/>
          <w:szCs w:val="20"/>
        </w:rPr>
      </w:pPr>
      <w:r w:rsidRPr="00657C02">
        <w:rPr>
          <w:i/>
          <w:iCs/>
          <w:sz w:val="20"/>
          <w:szCs w:val="20"/>
        </w:rPr>
        <w:t>This information will be pulled from your records by repository staff, not by your study team. [OR This information will be collected by your study team and sent to the CCDE Repository along with your other data.]</w:t>
      </w:r>
    </w:p>
    <w:p w14:paraId="7ED027B0" w14:textId="77777777" w:rsidR="00657C02" w:rsidRPr="00657C02" w:rsidRDefault="00657C02" w:rsidP="00657C02">
      <w:pPr>
        <w:spacing w:before="120" w:after="200"/>
        <w:rPr>
          <w:i/>
          <w:iCs/>
          <w:sz w:val="20"/>
          <w:szCs w:val="20"/>
        </w:rPr>
      </w:pPr>
      <w:r w:rsidRPr="00657C02">
        <w:rPr>
          <w:i/>
          <w:iCs/>
          <w:sz w:val="20"/>
          <w:szCs w:val="20"/>
        </w:rPr>
        <w:t>Your information will be kept safe by:</w:t>
      </w:r>
    </w:p>
    <w:p w14:paraId="128F91A9" w14:textId="77777777" w:rsidR="00657C02" w:rsidRPr="00657C02" w:rsidRDefault="00657C02" w:rsidP="00657C02">
      <w:pPr>
        <w:numPr>
          <w:ilvl w:val="0"/>
          <w:numId w:val="14"/>
        </w:numPr>
        <w:spacing w:before="120" w:after="200"/>
        <w:rPr>
          <w:i/>
          <w:iCs/>
          <w:sz w:val="20"/>
          <w:szCs w:val="20"/>
        </w:rPr>
      </w:pPr>
      <w:r w:rsidRPr="00657C02">
        <w:rPr>
          <w:i/>
          <w:iCs/>
          <w:sz w:val="20"/>
          <w:szCs w:val="20"/>
        </w:rPr>
        <w:t>Secure, encrypted computer systems that meet federal standards</w:t>
      </w:r>
    </w:p>
    <w:p w14:paraId="28D3CAA6" w14:textId="77777777" w:rsidR="00657C02" w:rsidRPr="00657C02" w:rsidRDefault="00657C02" w:rsidP="00657C02">
      <w:pPr>
        <w:numPr>
          <w:ilvl w:val="0"/>
          <w:numId w:val="14"/>
        </w:numPr>
        <w:spacing w:before="120" w:after="200"/>
        <w:rPr>
          <w:i/>
          <w:iCs/>
          <w:sz w:val="20"/>
          <w:szCs w:val="20"/>
        </w:rPr>
      </w:pPr>
      <w:r w:rsidRPr="00657C02">
        <w:rPr>
          <w:i/>
          <w:iCs/>
          <w:sz w:val="20"/>
          <w:szCs w:val="20"/>
        </w:rPr>
        <w:t>Only approved researchers with the right training and approvals can view your information</w:t>
      </w:r>
    </w:p>
    <w:p w14:paraId="60121C5E" w14:textId="77777777" w:rsidR="00657C02" w:rsidRPr="00657C02" w:rsidRDefault="00657C02" w:rsidP="00657C02">
      <w:pPr>
        <w:numPr>
          <w:ilvl w:val="0"/>
          <w:numId w:val="14"/>
        </w:numPr>
        <w:spacing w:before="120" w:after="200"/>
        <w:rPr>
          <w:i/>
          <w:iCs/>
          <w:sz w:val="20"/>
          <w:szCs w:val="20"/>
        </w:rPr>
      </w:pPr>
      <w:r w:rsidRPr="00657C02">
        <w:rPr>
          <w:i/>
          <w:iCs/>
          <w:sz w:val="20"/>
          <w:szCs w:val="20"/>
        </w:rPr>
        <w:t>Legal agreements that require all researchers to protect your information and only use it for approved suicide prevention research</w:t>
      </w:r>
    </w:p>
    <w:p w14:paraId="31D728BA" w14:textId="77777777" w:rsidR="00657C02" w:rsidRPr="00657C02" w:rsidRDefault="00657C02" w:rsidP="00657C02">
      <w:pPr>
        <w:numPr>
          <w:ilvl w:val="0"/>
          <w:numId w:val="14"/>
        </w:numPr>
        <w:spacing w:before="120" w:after="200"/>
        <w:rPr>
          <w:i/>
          <w:iCs/>
          <w:sz w:val="20"/>
          <w:szCs w:val="20"/>
        </w:rPr>
      </w:pPr>
      <w:r w:rsidRPr="00657C02">
        <w:rPr>
          <w:i/>
          <w:iCs/>
          <w:sz w:val="20"/>
          <w:szCs w:val="20"/>
        </w:rPr>
        <w:t>Regular security checks to make sure your information stays protected</w:t>
      </w:r>
    </w:p>
    <w:p w14:paraId="26423499" w14:textId="77777777" w:rsidR="00657C02" w:rsidRPr="00657C02" w:rsidRDefault="00657C02" w:rsidP="00657C02">
      <w:pPr>
        <w:numPr>
          <w:ilvl w:val="0"/>
          <w:numId w:val="14"/>
        </w:numPr>
        <w:spacing w:before="120" w:after="200"/>
        <w:rPr>
          <w:i/>
          <w:iCs/>
          <w:sz w:val="20"/>
          <w:szCs w:val="20"/>
        </w:rPr>
      </w:pPr>
      <w:r w:rsidRPr="00657C02">
        <w:rPr>
          <w:i/>
          <w:iCs/>
          <w:sz w:val="20"/>
          <w:szCs w:val="20"/>
        </w:rPr>
        <w:t>Strong VA privacy rules that go beyond standard federal requirements</w:t>
      </w:r>
    </w:p>
    <w:p w14:paraId="54E8A0EE" w14:textId="66055892" w:rsidR="00657C02" w:rsidRPr="00657C02" w:rsidRDefault="00657C02" w:rsidP="00657C02">
      <w:pPr>
        <w:spacing w:before="120" w:after="200"/>
        <w:rPr>
          <w:i/>
          <w:iCs/>
          <w:sz w:val="20"/>
          <w:szCs w:val="20"/>
        </w:rPr>
      </w:pPr>
    </w:p>
    <w:p w14:paraId="7B72B202" w14:textId="77777777" w:rsidR="00657C02" w:rsidRPr="00657C02" w:rsidRDefault="00657C02" w:rsidP="00657C02">
      <w:pPr>
        <w:spacing w:before="120" w:after="200"/>
        <w:rPr>
          <w:i/>
          <w:iCs/>
          <w:sz w:val="20"/>
          <w:szCs w:val="20"/>
        </w:rPr>
      </w:pPr>
      <w:r w:rsidRPr="00657C02">
        <w:rPr>
          <w:i/>
          <w:iCs/>
          <w:sz w:val="20"/>
          <w:szCs w:val="20"/>
        </w:rPr>
        <w:t>Your information will be kept after this study ends and stored in the CIVIC Data Repository, which is run by VA Portland Health Care System."</w:t>
      </w:r>
    </w:p>
    <w:p w14:paraId="660CD508" w14:textId="77777777" w:rsidR="00657C02" w:rsidRDefault="00657C02" w:rsidP="00D5161F">
      <w:pPr>
        <w:spacing w:before="120" w:after="200"/>
        <w:rPr>
          <w:i/>
          <w:iCs/>
          <w:sz w:val="20"/>
          <w:szCs w:val="20"/>
        </w:rPr>
      </w:pPr>
    </w:p>
    <w:p w14:paraId="270F6383" w14:textId="7C59F63B" w:rsidR="00DC4302" w:rsidRPr="00553CD5" w:rsidRDefault="00DC4302" w:rsidP="00D5161F">
      <w:pPr>
        <w:spacing w:before="120" w:after="200"/>
        <w:rPr>
          <w:sz w:val="20"/>
          <w:szCs w:val="20"/>
        </w:rPr>
      </w:pPr>
      <w:hyperlink w:anchor="_top" w:history="1">
        <w:r>
          <w:rPr>
            <w:rStyle w:val="Hyperlink"/>
            <w:sz w:val="20"/>
            <w:szCs w:val="20"/>
          </w:rPr>
          <w:t>Back to Top</w:t>
        </w:r>
      </w:hyperlink>
    </w:p>
    <w:p w14:paraId="119440B8" w14:textId="6D825959" w:rsidR="00A15561" w:rsidRPr="009F03C6" w:rsidRDefault="00A15561" w:rsidP="00D5161F">
      <w:pPr>
        <w:spacing w:before="120" w:after="200"/>
        <w:rPr>
          <w:b/>
          <w:bCs/>
          <w:sz w:val="20"/>
          <w:szCs w:val="20"/>
        </w:rPr>
      </w:pPr>
      <w:bookmarkStart w:id="2" w:name="Deidentifiable_Template"/>
      <w:r>
        <w:rPr>
          <w:b/>
          <w:bCs/>
          <w:sz w:val="20"/>
          <w:szCs w:val="20"/>
        </w:rPr>
        <w:t>Template ICF Language: De-identified Data Contribution</w:t>
      </w:r>
    </w:p>
    <w:bookmarkEnd w:id="2"/>
    <w:p w14:paraId="78A6F1F2" w14:textId="57382B88" w:rsidR="00657C02" w:rsidRPr="00657C02" w:rsidRDefault="00657C02" w:rsidP="00657C02">
      <w:pPr>
        <w:spacing w:before="120" w:after="200"/>
        <w:rPr>
          <w:i/>
          <w:iCs/>
          <w:sz w:val="20"/>
          <w:szCs w:val="20"/>
        </w:rPr>
      </w:pPr>
      <w:r w:rsidRPr="00657C02">
        <w:rPr>
          <w:i/>
          <w:iCs/>
          <w:sz w:val="20"/>
          <w:szCs w:val="20"/>
        </w:rPr>
        <w:lastRenderedPageBreak/>
        <w:t>"</w:t>
      </w:r>
      <w:r w:rsidR="00D20314" w:rsidRPr="00D20314">
        <w:rPr>
          <w:i/>
          <w:iCs/>
          <w:sz w:val="22"/>
          <w:szCs w:val="22"/>
        </w:rPr>
        <w:t xml:space="preserve"> </w:t>
      </w:r>
      <w:r w:rsidR="00D20314" w:rsidRPr="00D20314">
        <w:rPr>
          <w:i/>
          <w:iCs/>
          <w:sz w:val="20"/>
          <w:szCs w:val="20"/>
        </w:rPr>
        <w:t xml:space="preserve">After this study ends, </w:t>
      </w:r>
      <w:r w:rsidR="00D20314">
        <w:rPr>
          <w:i/>
          <w:iCs/>
          <w:sz w:val="20"/>
          <w:szCs w:val="20"/>
        </w:rPr>
        <w:t>y</w:t>
      </w:r>
      <w:r w:rsidRPr="00657C02">
        <w:rPr>
          <w:i/>
          <w:iCs/>
          <w:sz w:val="20"/>
          <w:szCs w:val="20"/>
        </w:rPr>
        <w:t xml:space="preserve">our information from this study, like your survey answers and </w:t>
      </w:r>
      <w:r w:rsidR="00D20314" w:rsidRPr="00D20314">
        <w:rPr>
          <w:i/>
          <w:iCs/>
          <w:sz w:val="20"/>
          <w:szCs w:val="20"/>
        </w:rPr>
        <w:t xml:space="preserve">information from your </w:t>
      </w:r>
      <w:r w:rsidRPr="00657C02">
        <w:rPr>
          <w:i/>
          <w:iCs/>
          <w:sz w:val="20"/>
          <w:szCs w:val="20"/>
        </w:rPr>
        <w:t xml:space="preserve">health records, will have your name and other identifying details removed before it is stored. This de-identified information </w:t>
      </w:r>
      <w:r w:rsidR="00A671C1">
        <w:rPr>
          <w:i/>
          <w:iCs/>
          <w:sz w:val="20"/>
          <w:szCs w:val="20"/>
        </w:rPr>
        <w:t>may</w:t>
      </w:r>
      <w:r w:rsidR="00A671C1" w:rsidRPr="00657C02">
        <w:rPr>
          <w:i/>
          <w:iCs/>
          <w:sz w:val="20"/>
          <w:szCs w:val="20"/>
        </w:rPr>
        <w:t xml:space="preserve"> </w:t>
      </w:r>
      <w:r w:rsidRPr="00657C02">
        <w:rPr>
          <w:i/>
          <w:iCs/>
          <w:sz w:val="20"/>
          <w:szCs w:val="20"/>
        </w:rPr>
        <w:t xml:space="preserve">be </w:t>
      </w:r>
      <w:r w:rsidR="00A671C1">
        <w:rPr>
          <w:i/>
          <w:iCs/>
          <w:sz w:val="20"/>
          <w:szCs w:val="20"/>
        </w:rPr>
        <w:t>stored</w:t>
      </w:r>
      <w:r w:rsidR="00A671C1" w:rsidRPr="00657C02">
        <w:rPr>
          <w:i/>
          <w:iCs/>
          <w:sz w:val="20"/>
          <w:szCs w:val="20"/>
        </w:rPr>
        <w:t xml:space="preserve"> </w:t>
      </w:r>
      <w:r w:rsidRPr="00657C02">
        <w:rPr>
          <w:i/>
          <w:iCs/>
          <w:sz w:val="20"/>
          <w:szCs w:val="20"/>
        </w:rPr>
        <w:t xml:space="preserve">in a secure VA research database called the Center to Improve Veteran Involvement in Care (CIVIC) Data Repository (Portland VA IRB#35-65). </w:t>
      </w:r>
      <w:r w:rsidR="00A671C1">
        <w:rPr>
          <w:i/>
          <w:iCs/>
          <w:sz w:val="20"/>
          <w:szCs w:val="20"/>
        </w:rPr>
        <w:t>This information</w:t>
      </w:r>
      <w:r w:rsidRPr="00657C02">
        <w:rPr>
          <w:i/>
          <w:iCs/>
          <w:sz w:val="20"/>
          <w:szCs w:val="20"/>
        </w:rPr>
        <w:t xml:space="preserve"> may be used for future </w:t>
      </w:r>
      <w:r w:rsidR="00A671C1">
        <w:rPr>
          <w:i/>
          <w:iCs/>
          <w:sz w:val="20"/>
          <w:szCs w:val="20"/>
        </w:rPr>
        <w:t>projects to help</w:t>
      </w:r>
      <w:r w:rsidRPr="00657C02">
        <w:rPr>
          <w:i/>
          <w:iCs/>
          <w:sz w:val="20"/>
          <w:szCs w:val="20"/>
        </w:rPr>
        <w:t xml:space="preserve"> Veteran</w:t>
      </w:r>
      <w:r w:rsidR="00A671C1">
        <w:rPr>
          <w:i/>
          <w:iCs/>
          <w:sz w:val="20"/>
          <w:szCs w:val="20"/>
        </w:rPr>
        <w:t>s</w:t>
      </w:r>
      <w:r w:rsidRPr="00657C02">
        <w:rPr>
          <w:i/>
          <w:iCs/>
          <w:sz w:val="20"/>
          <w:szCs w:val="20"/>
        </w:rPr>
        <w:t xml:space="preserve"> . Your data may also be combined with other data sources (like death records</w:t>
      </w:r>
      <w:r w:rsidR="00122211" w:rsidRPr="00657C02">
        <w:rPr>
          <w:i/>
          <w:iCs/>
          <w:sz w:val="20"/>
          <w:szCs w:val="20"/>
        </w:rPr>
        <w:t>).</w:t>
      </w:r>
      <w:r w:rsidRPr="00657C02">
        <w:rPr>
          <w:i/>
          <w:iCs/>
          <w:sz w:val="20"/>
          <w:szCs w:val="20"/>
        </w:rPr>
        <w:t xml:space="preserve"> Only approved </w:t>
      </w:r>
      <w:r w:rsidR="00D50C46">
        <w:rPr>
          <w:i/>
          <w:iCs/>
          <w:sz w:val="20"/>
          <w:szCs w:val="20"/>
        </w:rPr>
        <w:t>investigators</w:t>
      </w:r>
      <w:r w:rsidR="00D50C46" w:rsidRPr="00657C02">
        <w:rPr>
          <w:i/>
          <w:iCs/>
          <w:sz w:val="20"/>
          <w:szCs w:val="20"/>
        </w:rPr>
        <w:t xml:space="preserve"> </w:t>
      </w:r>
      <w:r w:rsidRPr="00657C02">
        <w:rPr>
          <w:i/>
          <w:iCs/>
          <w:sz w:val="20"/>
          <w:szCs w:val="20"/>
        </w:rPr>
        <w:t xml:space="preserve">will be able to see </w:t>
      </w:r>
      <w:r w:rsidR="00D50C46">
        <w:rPr>
          <w:i/>
          <w:iCs/>
          <w:sz w:val="20"/>
          <w:szCs w:val="20"/>
        </w:rPr>
        <w:t xml:space="preserve">your information, </w:t>
      </w:r>
      <w:r w:rsidR="00D50C46" w:rsidRPr="00D50C46">
        <w:rPr>
          <w:i/>
          <w:iCs/>
          <w:sz w:val="20"/>
          <w:szCs w:val="20"/>
        </w:rPr>
        <w:t>and they may only use it for approved projects</w:t>
      </w:r>
      <w:r w:rsidRPr="00657C02">
        <w:rPr>
          <w:i/>
          <w:iCs/>
          <w:sz w:val="20"/>
          <w:szCs w:val="20"/>
        </w:rPr>
        <w:t>. If you do not want your information included, you cannot take part in this study.</w:t>
      </w:r>
    </w:p>
    <w:p w14:paraId="379CCF05" w14:textId="77777777" w:rsidR="00657C02" w:rsidRPr="00657C02" w:rsidRDefault="00657C02" w:rsidP="00657C02">
      <w:pPr>
        <w:spacing w:before="120" w:after="200"/>
        <w:rPr>
          <w:i/>
          <w:iCs/>
          <w:sz w:val="20"/>
          <w:szCs w:val="20"/>
        </w:rPr>
      </w:pPr>
      <w:r w:rsidRPr="00657C02">
        <w:rPr>
          <w:i/>
          <w:iCs/>
          <w:sz w:val="20"/>
          <w:szCs w:val="20"/>
        </w:rPr>
        <w:t>De-identified means we will remove information that could be used to identify you, including:</w:t>
      </w:r>
    </w:p>
    <w:p w14:paraId="15BECFA8" w14:textId="77777777" w:rsidR="00657C02" w:rsidRPr="00657C02" w:rsidRDefault="00657C02" w:rsidP="00657C02">
      <w:pPr>
        <w:numPr>
          <w:ilvl w:val="0"/>
          <w:numId w:val="15"/>
        </w:numPr>
        <w:spacing w:before="120" w:after="200"/>
        <w:rPr>
          <w:i/>
          <w:iCs/>
          <w:sz w:val="20"/>
          <w:szCs w:val="20"/>
        </w:rPr>
      </w:pPr>
      <w:r w:rsidRPr="00657C02">
        <w:rPr>
          <w:i/>
          <w:iCs/>
          <w:sz w:val="20"/>
          <w:szCs w:val="20"/>
        </w:rPr>
        <w:t>Your name</w:t>
      </w:r>
    </w:p>
    <w:p w14:paraId="54311587" w14:textId="270398EE" w:rsidR="00657C02" w:rsidRPr="00657C02" w:rsidRDefault="00657C02" w:rsidP="00657C02">
      <w:pPr>
        <w:numPr>
          <w:ilvl w:val="0"/>
          <w:numId w:val="15"/>
        </w:numPr>
        <w:spacing w:before="120" w:after="200"/>
        <w:rPr>
          <w:i/>
          <w:iCs/>
          <w:sz w:val="20"/>
          <w:szCs w:val="20"/>
        </w:rPr>
      </w:pPr>
      <w:r w:rsidRPr="00657C02">
        <w:rPr>
          <w:i/>
          <w:iCs/>
          <w:sz w:val="20"/>
          <w:szCs w:val="20"/>
        </w:rPr>
        <w:t>Your date of birth</w:t>
      </w:r>
    </w:p>
    <w:p w14:paraId="7A13D067" w14:textId="77777777" w:rsidR="00657C02" w:rsidRPr="00657C02" w:rsidRDefault="00657C02" w:rsidP="00657C02">
      <w:pPr>
        <w:numPr>
          <w:ilvl w:val="0"/>
          <w:numId w:val="15"/>
        </w:numPr>
        <w:spacing w:before="120" w:after="200"/>
        <w:rPr>
          <w:i/>
          <w:iCs/>
          <w:sz w:val="20"/>
          <w:szCs w:val="20"/>
        </w:rPr>
      </w:pPr>
      <w:r w:rsidRPr="00657C02">
        <w:rPr>
          <w:i/>
          <w:iCs/>
          <w:sz w:val="20"/>
          <w:szCs w:val="20"/>
        </w:rPr>
        <w:t>Your address and other location information</w:t>
      </w:r>
    </w:p>
    <w:p w14:paraId="652F02FD" w14:textId="77777777" w:rsidR="00657C02" w:rsidRPr="00657C02" w:rsidRDefault="00657C02" w:rsidP="00657C02">
      <w:pPr>
        <w:numPr>
          <w:ilvl w:val="0"/>
          <w:numId w:val="15"/>
        </w:numPr>
        <w:spacing w:before="120" w:after="200"/>
        <w:rPr>
          <w:i/>
          <w:iCs/>
          <w:sz w:val="20"/>
          <w:szCs w:val="20"/>
        </w:rPr>
      </w:pPr>
      <w:r w:rsidRPr="00657C02">
        <w:rPr>
          <w:i/>
          <w:iCs/>
          <w:sz w:val="20"/>
          <w:szCs w:val="20"/>
        </w:rPr>
        <w:t>Your phone number and email address</w:t>
      </w:r>
    </w:p>
    <w:p w14:paraId="5792A29D" w14:textId="77777777" w:rsidR="00657C02" w:rsidRPr="00657C02" w:rsidRDefault="00657C02" w:rsidP="00657C02">
      <w:pPr>
        <w:numPr>
          <w:ilvl w:val="0"/>
          <w:numId w:val="15"/>
        </w:numPr>
        <w:spacing w:before="120" w:after="200"/>
        <w:rPr>
          <w:i/>
          <w:iCs/>
          <w:sz w:val="20"/>
          <w:szCs w:val="20"/>
        </w:rPr>
      </w:pPr>
      <w:r w:rsidRPr="00657C02">
        <w:rPr>
          <w:i/>
          <w:iCs/>
          <w:sz w:val="20"/>
          <w:szCs w:val="20"/>
        </w:rPr>
        <w:t>Your Social Security number</w:t>
      </w:r>
    </w:p>
    <w:p w14:paraId="2F7540CB" w14:textId="77777777" w:rsidR="00657C02" w:rsidRPr="00657C02" w:rsidRDefault="00657C02" w:rsidP="00657C02">
      <w:pPr>
        <w:numPr>
          <w:ilvl w:val="0"/>
          <w:numId w:val="15"/>
        </w:numPr>
        <w:spacing w:before="120" w:after="200"/>
        <w:rPr>
          <w:i/>
          <w:iCs/>
          <w:sz w:val="20"/>
          <w:szCs w:val="20"/>
        </w:rPr>
      </w:pPr>
      <w:r w:rsidRPr="00657C02">
        <w:rPr>
          <w:i/>
          <w:iCs/>
          <w:sz w:val="20"/>
          <w:szCs w:val="20"/>
        </w:rPr>
        <w:t>Your medical record number</w:t>
      </w:r>
    </w:p>
    <w:p w14:paraId="40438AD5" w14:textId="77777777" w:rsidR="00657C02" w:rsidRPr="00657C02" w:rsidRDefault="00657C02" w:rsidP="00657C02">
      <w:pPr>
        <w:numPr>
          <w:ilvl w:val="0"/>
          <w:numId w:val="15"/>
        </w:numPr>
        <w:spacing w:before="120" w:after="200"/>
        <w:rPr>
          <w:i/>
          <w:iCs/>
          <w:sz w:val="20"/>
          <w:szCs w:val="20"/>
        </w:rPr>
      </w:pPr>
      <w:r w:rsidRPr="00657C02">
        <w:rPr>
          <w:i/>
          <w:iCs/>
          <w:sz w:val="20"/>
          <w:szCs w:val="20"/>
        </w:rPr>
        <w:t>Any other information that could identify you</w:t>
      </w:r>
    </w:p>
    <w:p w14:paraId="7A31D41C" w14:textId="77777777" w:rsidR="00657C02" w:rsidRPr="00657C02" w:rsidRDefault="00657C02" w:rsidP="00657C02">
      <w:pPr>
        <w:spacing w:before="120" w:after="200"/>
        <w:rPr>
          <w:i/>
          <w:iCs/>
          <w:sz w:val="20"/>
          <w:szCs w:val="20"/>
        </w:rPr>
      </w:pPr>
      <w:r w:rsidRPr="00657C02">
        <w:rPr>
          <w:i/>
          <w:iCs/>
          <w:sz w:val="20"/>
          <w:szCs w:val="20"/>
        </w:rPr>
        <w:t>After your information is de-identified, it will only include your survey answers, assessment results, and general facts like your age range, general location, and military service branch. Because your name and identifying details will be removed, researchers will not be able to connect the data back to you.</w:t>
      </w:r>
    </w:p>
    <w:p w14:paraId="64A321FE" w14:textId="77777777" w:rsidR="00657C02" w:rsidRPr="00657C02" w:rsidRDefault="00657C02" w:rsidP="00657C02">
      <w:pPr>
        <w:spacing w:before="120" w:after="200"/>
        <w:rPr>
          <w:i/>
          <w:iCs/>
          <w:sz w:val="20"/>
          <w:szCs w:val="20"/>
        </w:rPr>
      </w:pPr>
      <w:r w:rsidRPr="00657C02">
        <w:rPr>
          <w:i/>
          <w:iCs/>
          <w:sz w:val="20"/>
          <w:szCs w:val="20"/>
        </w:rPr>
        <w:t>Once your data has been de-identified and placed in the repository, it cannot be removed. We will no longer be able to tell which data is yours, so there is no way to take it out.</w:t>
      </w:r>
    </w:p>
    <w:p w14:paraId="615BF5CC" w14:textId="77777777" w:rsidR="00657C02" w:rsidRPr="00657C02" w:rsidRDefault="00657C02" w:rsidP="00657C02">
      <w:pPr>
        <w:spacing w:before="120" w:after="200"/>
        <w:rPr>
          <w:i/>
          <w:iCs/>
          <w:sz w:val="20"/>
          <w:szCs w:val="20"/>
        </w:rPr>
      </w:pPr>
      <w:r w:rsidRPr="00657C02">
        <w:rPr>
          <w:i/>
          <w:iCs/>
          <w:sz w:val="20"/>
          <w:szCs w:val="20"/>
        </w:rPr>
        <w:t>You can withdraw from this study at any time before your data is de-identified. To withdraw, contact [PI name] at [phone number] or [email address] before [specific date when de-identification will occur]. After that date, withdrawal will no longer be possible."</w:t>
      </w:r>
    </w:p>
    <w:p w14:paraId="455D0A0D" w14:textId="77777777" w:rsidR="00657C02" w:rsidRPr="00657C02" w:rsidRDefault="00657C02" w:rsidP="00D5161F">
      <w:pPr>
        <w:spacing w:before="120" w:after="200"/>
        <w:rPr>
          <w:i/>
          <w:iCs/>
          <w:sz w:val="20"/>
          <w:szCs w:val="20"/>
        </w:rPr>
      </w:pPr>
    </w:p>
    <w:p w14:paraId="0F528CF6" w14:textId="77A199A4" w:rsidR="00146FA3" w:rsidRPr="00553CD5" w:rsidRDefault="00DC4302">
      <w:pPr>
        <w:rPr>
          <w:sz w:val="20"/>
          <w:szCs w:val="20"/>
        </w:rPr>
      </w:pPr>
      <w:hyperlink w:anchor="_top" w:history="1">
        <w:r>
          <w:rPr>
            <w:rStyle w:val="Hyperlink"/>
            <w:sz w:val="20"/>
            <w:szCs w:val="20"/>
          </w:rPr>
          <w:t>Back to Top</w:t>
        </w:r>
      </w:hyperlink>
    </w:p>
    <w:sectPr w:rsidR="00146FA3" w:rsidRPr="00553CD5">
      <w:footerReference w:type="default" r:id="rId1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8CF1F" w14:textId="77777777" w:rsidR="000C61B0" w:rsidRDefault="000C61B0" w:rsidP="007B2EF5">
      <w:r>
        <w:separator/>
      </w:r>
    </w:p>
  </w:endnote>
  <w:endnote w:type="continuationSeparator" w:id="0">
    <w:p w14:paraId="26708D8D" w14:textId="77777777" w:rsidR="000C61B0" w:rsidRDefault="000C61B0" w:rsidP="007B2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8BBA8" w14:textId="1ABD0EB9" w:rsidR="007B2EF5" w:rsidRPr="007B2EF5" w:rsidRDefault="007B2EF5" w:rsidP="007B2EF5">
    <w:pPr>
      <w:pStyle w:val="Footer"/>
      <w:jc w:val="right"/>
      <w:rPr>
        <w:sz w:val="18"/>
        <w:szCs w:val="18"/>
      </w:rPr>
    </w:pPr>
    <w:r>
      <w:tab/>
    </w:r>
    <w:r>
      <w:tab/>
    </w:r>
    <w:r w:rsidRPr="00A451C1">
      <w:rPr>
        <w:sz w:val="18"/>
        <w:szCs w:val="18"/>
      </w:rPr>
      <w:t>Version</w:t>
    </w:r>
    <w:r>
      <w:rPr>
        <w:sz w:val="18"/>
        <w:szCs w:val="18"/>
      </w:rPr>
      <w:t>:</w:t>
    </w:r>
    <w:r w:rsidRPr="00A451C1">
      <w:rPr>
        <w:sz w:val="18"/>
        <w:szCs w:val="18"/>
      </w:rPr>
      <w:t xml:space="preserve"> </w:t>
    </w:r>
    <w:r>
      <w:rPr>
        <w:sz w:val="18"/>
        <w:szCs w:val="18"/>
      </w:rPr>
      <w:t>9</w:t>
    </w:r>
    <w:r w:rsidRPr="00A451C1">
      <w:rPr>
        <w:sz w:val="18"/>
        <w:szCs w:val="18"/>
      </w:rPr>
      <w:t>/</w:t>
    </w:r>
    <w:r>
      <w:rPr>
        <w:sz w:val="18"/>
        <w:szCs w:val="18"/>
      </w:rPr>
      <w:t>4</w:t>
    </w:r>
    <w:r w:rsidRPr="00A451C1">
      <w:rPr>
        <w:sz w:val="18"/>
        <w:szCs w:val="18"/>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51F49" w14:textId="77777777" w:rsidR="000C61B0" w:rsidRDefault="000C61B0" w:rsidP="007B2EF5">
      <w:r>
        <w:separator/>
      </w:r>
    </w:p>
  </w:footnote>
  <w:footnote w:type="continuationSeparator" w:id="0">
    <w:p w14:paraId="17AE7668" w14:textId="77777777" w:rsidR="000C61B0" w:rsidRDefault="000C61B0" w:rsidP="007B2E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5873"/>
    <w:multiLevelType w:val="hybridMultilevel"/>
    <w:tmpl w:val="E4728CF0"/>
    <w:lvl w:ilvl="0" w:tplc="FE047C20">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C46DD3"/>
    <w:multiLevelType w:val="hybridMultilevel"/>
    <w:tmpl w:val="1314548C"/>
    <w:lvl w:ilvl="0" w:tplc="FE047C20">
      <w:start w:val="1"/>
      <w:numFmt w:val="bullet"/>
      <w:lvlText w:val="•"/>
      <w:lvlJc w:val="left"/>
      <w:pPr>
        <w:ind w:left="720" w:hanging="360"/>
      </w:pPr>
    </w:lvl>
    <w:lvl w:ilvl="1" w:tplc="65D04F32">
      <w:numFmt w:val="decimal"/>
      <w:lvlText w:val=""/>
      <w:lvlJc w:val="left"/>
    </w:lvl>
    <w:lvl w:ilvl="2" w:tplc="AC9C590E">
      <w:numFmt w:val="decimal"/>
      <w:lvlText w:val=""/>
      <w:lvlJc w:val="left"/>
    </w:lvl>
    <w:lvl w:ilvl="3" w:tplc="F85EC73A">
      <w:numFmt w:val="decimal"/>
      <w:lvlText w:val=""/>
      <w:lvlJc w:val="left"/>
    </w:lvl>
    <w:lvl w:ilvl="4" w:tplc="A810D9B2">
      <w:numFmt w:val="decimal"/>
      <w:lvlText w:val=""/>
      <w:lvlJc w:val="left"/>
    </w:lvl>
    <w:lvl w:ilvl="5" w:tplc="35161C9E">
      <w:numFmt w:val="decimal"/>
      <w:lvlText w:val=""/>
      <w:lvlJc w:val="left"/>
    </w:lvl>
    <w:lvl w:ilvl="6" w:tplc="1BA62B28">
      <w:numFmt w:val="decimal"/>
      <w:lvlText w:val=""/>
      <w:lvlJc w:val="left"/>
    </w:lvl>
    <w:lvl w:ilvl="7" w:tplc="F9AE36D0">
      <w:numFmt w:val="decimal"/>
      <w:lvlText w:val=""/>
      <w:lvlJc w:val="left"/>
    </w:lvl>
    <w:lvl w:ilvl="8" w:tplc="20A6D2BC">
      <w:numFmt w:val="decimal"/>
      <w:lvlText w:val=""/>
      <w:lvlJc w:val="left"/>
    </w:lvl>
  </w:abstractNum>
  <w:abstractNum w:abstractNumId="2" w15:restartNumberingAfterBreak="0">
    <w:nsid w:val="11FE75EE"/>
    <w:multiLevelType w:val="hybridMultilevel"/>
    <w:tmpl w:val="F61AF0E0"/>
    <w:lvl w:ilvl="0" w:tplc="FE047C20">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7150DD"/>
    <w:multiLevelType w:val="multilevel"/>
    <w:tmpl w:val="D2F6A7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D345DE"/>
    <w:multiLevelType w:val="multilevel"/>
    <w:tmpl w:val="1C648C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240649"/>
    <w:multiLevelType w:val="multilevel"/>
    <w:tmpl w:val="BEBA6B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08323E"/>
    <w:multiLevelType w:val="hybridMultilevel"/>
    <w:tmpl w:val="7708E3E0"/>
    <w:lvl w:ilvl="0" w:tplc="FE047C20">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484FA1"/>
    <w:multiLevelType w:val="hybridMultilevel"/>
    <w:tmpl w:val="20D4E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80478E"/>
    <w:multiLevelType w:val="hybridMultilevel"/>
    <w:tmpl w:val="B608E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6D16F6"/>
    <w:multiLevelType w:val="hybridMultilevel"/>
    <w:tmpl w:val="3214ADC6"/>
    <w:lvl w:ilvl="0" w:tplc="FE047C20">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A82476"/>
    <w:multiLevelType w:val="multilevel"/>
    <w:tmpl w:val="E1B2FB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590CAA"/>
    <w:multiLevelType w:val="hybridMultilevel"/>
    <w:tmpl w:val="EB7A6C16"/>
    <w:lvl w:ilvl="0" w:tplc="F3989B58">
      <w:start w:val="1"/>
      <w:numFmt w:val="bullet"/>
      <w:lvlText w:val="●"/>
      <w:lvlJc w:val="left"/>
      <w:pPr>
        <w:ind w:left="720" w:hanging="360"/>
      </w:pPr>
    </w:lvl>
    <w:lvl w:ilvl="1" w:tplc="04CC68F0">
      <w:start w:val="1"/>
      <w:numFmt w:val="bullet"/>
      <w:lvlText w:val="○"/>
      <w:lvlJc w:val="left"/>
      <w:pPr>
        <w:ind w:left="1440" w:hanging="360"/>
      </w:pPr>
    </w:lvl>
    <w:lvl w:ilvl="2" w:tplc="5AE4698C">
      <w:start w:val="1"/>
      <w:numFmt w:val="bullet"/>
      <w:lvlText w:val="■"/>
      <w:lvlJc w:val="left"/>
      <w:pPr>
        <w:ind w:left="2160" w:hanging="360"/>
      </w:pPr>
    </w:lvl>
    <w:lvl w:ilvl="3" w:tplc="7756B462">
      <w:start w:val="1"/>
      <w:numFmt w:val="bullet"/>
      <w:lvlText w:val="●"/>
      <w:lvlJc w:val="left"/>
      <w:pPr>
        <w:ind w:left="2880" w:hanging="360"/>
      </w:pPr>
    </w:lvl>
    <w:lvl w:ilvl="4" w:tplc="A008E9B2">
      <w:start w:val="1"/>
      <w:numFmt w:val="bullet"/>
      <w:lvlText w:val="○"/>
      <w:lvlJc w:val="left"/>
      <w:pPr>
        <w:ind w:left="3600" w:hanging="360"/>
      </w:pPr>
    </w:lvl>
    <w:lvl w:ilvl="5" w:tplc="D96EC8DC">
      <w:start w:val="1"/>
      <w:numFmt w:val="bullet"/>
      <w:lvlText w:val="■"/>
      <w:lvlJc w:val="left"/>
      <w:pPr>
        <w:ind w:left="4320" w:hanging="360"/>
      </w:pPr>
    </w:lvl>
    <w:lvl w:ilvl="6" w:tplc="1D50C9BA">
      <w:start w:val="1"/>
      <w:numFmt w:val="bullet"/>
      <w:lvlText w:val="●"/>
      <w:lvlJc w:val="left"/>
      <w:pPr>
        <w:ind w:left="5040" w:hanging="360"/>
      </w:pPr>
    </w:lvl>
    <w:lvl w:ilvl="7" w:tplc="9572C496">
      <w:start w:val="1"/>
      <w:numFmt w:val="bullet"/>
      <w:lvlText w:val="●"/>
      <w:lvlJc w:val="left"/>
      <w:pPr>
        <w:ind w:left="5760" w:hanging="360"/>
      </w:pPr>
    </w:lvl>
    <w:lvl w:ilvl="8" w:tplc="4D54EAF0">
      <w:start w:val="1"/>
      <w:numFmt w:val="bullet"/>
      <w:lvlText w:val="●"/>
      <w:lvlJc w:val="left"/>
      <w:pPr>
        <w:ind w:left="6480" w:hanging="360"/>
      </w:pPr>
    </w:lvl>
  </w:abstractNum>
  <w:abstractNum w:abstractNumId="12" w15:restartNumberingAfterBreak="0">
    <w:nsid w:val="75645CA6"/>
    <w:multiLevelType w:val="multilevel"/>
    <w:tmpl w:val="3AB6BB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111776871">
    <w:abstractNumId w:val="11"/>
    <w:lvlOverride w:ilvl="0">
      <w:startOverride w:val="1"/>
    </w:lvlOverride>
  </w:num>
  <w:num w:numId="2" w16cid:durableId="1037386705">
    <w:abstractNumId w:val="1"/>
    <w:lvlOverride w:ilvl="0">
      <w:startOverride w:val="1"/>
    </w:lvlOverride>
  </w:num>
  <w:num w:numId="3" w16cid:durableId="1915629562">
    <w:abstractNumId w:val="8"/>
  </w:num>
  <w:num w:numId="4" w16cid:durableId="563415614">
    <w:abstractNumId w:val="1"/>
  </w:num>
  <w:num w:numId="5" w16cid:durableId="1824661868">
    <w:abstractNumId w:val="9"/>
  </w:num>
  <w:num w:numId="6" w16cid:durableId="633022713">
    <w:abstractNumId w:val="0"/>
  </w:num>
  <w:num w:numId="7" w16cid:durableId="446048515">
    <w:abstractNumId w:val="2"/>
  </w:num>
  <w:num w:numId="8" w16cid:durableId="1297372569">
    <w:abstractNumId w:val="6"/>
  </w:num>
  <w:num w:numId="9" w16cid:durableId="2062514159">
    <w:abstractNumId w:val="7"/>
  </w:num>
  <w:num w:numId="10" w16cid:durableId="153842253">
    <w:abstractNumId w:val="7"/>
  </w:num>
  <w:num w:numId="11" w16cid:durableId="1068923186">
    <w:abstractNumId w:val="12"/>
  </w:num>
  <w:num w:numId="12" w16cid:durableId="410276107">
    <w:abstractNumId w:val="3"/>
  </w:num>
  <w:num w:numId="13" w16cid:durableId="1095980323">
    <w:abstractNumId w:val="5"/>
  </w:num>
  <w:num w:numId="14" w16cid:durableId="1460564846">
    <w:abstractNumId w:val="4"/>
  </w:num>
  <w:num w:numId="15" w16cid:durableId="10600588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readOnly" w:enforcement="1" w:cryptProviderType="rsaAES" w:cryptAlgorithmClass="hash" w:cryptAlgorithmType="typeAny" w:cryptAlgorithmSid="14" w:cryptSpinCount="100000" w:hash="5DUJdUHUkbFL+YECpDIBvBmV6QHZMBsOashxZbXyHti9sBAbI6lnJy+3JXTh+t64Ac18K0Az/unfl6XjQGxt+w==" w:salt="e2WcM53CuCugvgwWa0nYw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935"/>
    <w:rsid w:val="000027E2"/>
    <w:rsid w:val="00005B16"/>
    <w:rsid w:val="00007C6A"/>
    <w:rsid w:val="00033E6A"/>
    <w:rsid w:val="00036B69"/>
    <w:rsid w:val="0004388E"/>
    <w:rsid w:val="000507A3"/>
    <w:rsid w:val="00052C3E"/>
    <w:rsid w:val="000609F8"/>
    <w:rsid w:val="00062A70"/>
    <w:rsid w:val="00070D26"/>
    <w:rsid w:val="00073BB6"/>
    <w:rsid w:val="00087616"/>
    <w:rsid w:val="00087B88"/>
    <w:rsid w:val="00090F35"/>
    <w:rsid w:val="00091539"/>
    <w:rsid w:val="000B55B1"/>
    <w:rsid w:val="000C61B0"/>
    <w:rsid w:val="000D66D7"/>
    <w:rsid w:val="000F7091"/>
    <w:rsid w:val="00105D93"/>
    <w:rsid w:val="00107308"/>
    <w:rsid w:val="00112FC0"/>
    <w:rsid w:val="00122211"/>
    <w:rsid w:val="00130349"/>
    <w:rsid w:val="00131255"/>
    <w:rsid w:val="00133FD7"/>
    <w:rsid w:val="00144777"/>
    <w:rsid w:val="00145EFC"/>
    <w:rsid w:val="00145F1C"/>
    <w:rsid w:val="00146FA3"/>
    <w:rsid w:val="0018456B"/>
    <w:rsid w:val="00187380"/>
    <w:rsid w:val="001D2442"/>
    <w:rsid w:val="002076AD"/>
    <w:rsid w:val="0021202F"/>
    <w:rsid w:val="002228E2"/>
    <w:rsid w:val="00241D2F"/>
    <w:rsid w:val="00286D3D"/>
    <w:rsid w:val="002933BC"/>
    <w:rsid w:val="00293CFE"/>
    <w:rsid w:val="002A2F70"/>
    <w:rsid w:val="002A491F"/>
    <w:rsid w:val="002B4C22"/>
    <w:rsid w:val="002C2883"/>
    <w:rsid w:val="002C3FB2"/>
    <w:rsid w:val="002C5532"/>
    <w:rsid w:val="002C7417"/>
    <w:rsid w:val="002D1139"/>
    <w:rsid w:val="002D6F5D"/>
    <w:rsid w:val="002E5690"/>
    <w:rsid w:val="002F0802"/>
    <w:rsid w:val="002F186D"/>
    <w:rsid w:val="002F5A08"/>
    <w:rsid w:val="0030284F"/>
    <w:rsid w:val="00305641"/>
    <w:rsid w:val="00305F01"/>
    <w:rsid w:val="0031480E"/>
    <w:rsid w:val="003254C2"/>
    <w:rsid w:val="00325D50"/>
    <w:rsid w:val="003274E7"/>
    <w:rsid w:val="0033076B"/>
    <w:rsid w:val="003432EA"/>
    <w:rsid w:val="003433BE"/>
    <w:rsid w:val="003463BB"/>
    <w:rsid w:val="003542B2"/>
    <w:rsid w:val="003578D8"/>
    <w:rsid w:val="00364A0F"/>
    <w:rsid w:val="0037088F"/>
    <w:rsid w:val="00373AF4"/>
    <w:rsid w:val="003A38B4"/>
    <w:rsid w:val="003B2624"/>
    <w:rsid w:val="003D7CD4"/>
    <w:rsid w:val="003F0E15"/>
    <w:rsid w:val="0040121C"/>
    <w:rsid w:val="00413451"/>
    <w:rsid w:val="00422A53"/>
    <w:rsid w:val="00424620"/>
    <w:rsid w:val="00426329"/>
    <w:rsid w:val="00435189"/>
    <w:rsid w:val="00441CC5"/>
    <w:rsid w:val="00443E1B"/>
    <w:rsid w:val="00445777"/>
    <w:rsid w:val="00445BFC"/>
    <w:rsid w:val="0046133D"/>
    <w:rsid w:val="00463A7C"/>
    <w:rsid w:val="00463EE5"/>
    <w:rsid w:val="00474458"/>
    <w:rsid w:val="00484D54"/>
    <w:rsid w:val="00486627"/>
    <w:rsid w:val="004B7559"/>
    <w:rsid w:val="004E7D8A"/>
    <w:rsid w:val="005002A5"/>
    <w:rsid w:val="00505D34"/>
    <w:rsid w:val="00512B06"/>
    <w:rsid w:val="005171BE"/>
    <w:rsid w:val="00524F43"/>
    <w:rsid w:val="00527935"/>
    <w:rsid w:val="005332D9"/>
    <w:rsid w:val="00533804"/>
    <w:rsid w:val="00535BBC"/>
    <w:rsid w:val="00546492"/>
    <w:rsid w:val="00547C98"/>
    <w:rsid w:val="00553CD5"/>
    <w:rsid w:val="00555DDF"/>
    <w:rsid w:val="00555E3C"/>
    <w:rsid w:val="0055644A"/>
    <w:rsid w:val="0056274A"/>
    <w:rsid w:val="00577CC3"/>
    <w:rsid w:val="00580437"/>
    <w:rsid w:val="005964D6"/>
    <w:rsid w:val="005A7557"/>
    <w:rsid w:val="005B167D"/>
    <w:rsid w:val="005F3C65"/>
    <w:rsid w:val="00605C7D"/>
    <w:rsid w:val="006360F5"/>
    <w:rsid w:val="0065289C"/>
    <w:rsid w:val="0065496D"/>
    <w:rsid w:val="006565F4"/>
    <w:rsid w:val="00657C02"/>
    <w:rsid w:val="006609A7"/>
    <w:rsid w:val="00667BE0"/>
    <w:rsid w:val="0067060E"/>
    <w:rsid w:val="00670994"/>
    <w:rsid w:val="006772D3"/>
    <w:rsid w:val="006800A0"/>
    <w:rsid w:val="006965A2"/>
    <w:rsid w:val="006A2DCE"/>
    <w:rsid w:val="006A2DE6"/>
    <w:rsid w:val="006A464A"/>
    <w:rsid w:val="006B4D82"/>
    <w:rsid w:val="006B6831"/>
    <w:rsid w:val="006D1495"/>
    <w:rsid w:val="006D1847"/>
    <w:rsid w:val="006E06E3"/>
    <w:rsid w:val="006F0BEE"/>
    <w:rsid w:val="007115CA"/>
    <w:rsid w:val="007202C1"/>
    <w:rsid w:val="00756B31"/>
    <w:rsid w:val="007633EC"/>
    <w:rsid w:val="0077370A"/>
    <w:rsid w:val="00774318"/>
    <w:rsid w:val="00777D9F"/>
    <w:rsid w:val="0078101B"/>
    <w:rsid w:val="007961E7"/>
    <w:rsid w:val="0079679A"/>
    <w:rsid w:val="007B2EF5"/>
    <w:rsid w:val="007B76CA"/>
    <w:rsid w:val="007D2AB5"/>
    <w:rsid w:val="007E0B54"/>
    <w:rsid w:val="007E0DC7"/>
    <w:rsid w:val="007F3818"/>
    <w:rsid w:val="0080200A"/>
    <w:rsid w:val="0080461B"/>
    <w:rsid w:val="00814D37"/>
    <w:rsid w:val="008249EB"/>
    <w:rsid w:val="008322BA"/>
    <w:rsid w:val="0084759C"/>
    <w:rsid w:val="00852DED"/>
    <w:rsid w:val="00884CD0"/>
    <w:rsid w:val="00885E48"/>
    <w:rsid w:val="008E2C97"/>
    <w:rsid w:val="008E708D"/>
    <w:rsid w:val="00901DF3"/>
    <w:rsid w:val="00902AEE"/>
    <w:rsid w:val="00905062"/>
    <w:rsid w:val="00906C05"/>
    <w:rsid w:val="009102C8"/>
    <w:rsid w:val="00937A21"/>
    <w:rsid w:val="00976C3E"/>
    <w:rsid w:val="00986797"/>
    <w:rsid w:val="0099215A"/>
    <w:rsid w:val="009E1293"/>
    <w:rsid w:val="009F03C6"/>
    <w:rsid w:val="009F140C"/>
    <w:rsid w:val="00A0756E"/>
    <w:rsid w:val="00A15561"/>
    <w:rsid w:val="00A162A5"/>
    <w:rsid w:val="00A17AF9"/>
    <w:rsid w:val="00A21B9B"/>
    <w:rsid w:val="00A2203D"/>
    <w:rsid w:val="00A26C2A"/>
    <w:rsid w:val="00A3427E"/>
    <w:rsid w:val="00A361ED"/>
    <w:rsid w:val="00A36298"/>
    <w:rsid w:val="00A45885"/>
    <w:rsid w:val="00A5008F"/>
    <w:rsid w:val="00A52BE4"/>
    <w:rsid w:val="00A5736D"/>
    <w:rsid w:val="00A66833"/>
    <w:rsid w:val="00A671C1"/>
    <w:rsid w:val="00A86156"/>
    <w:rsid w:val="00A870A0"/>
    <w:rsid w:val="00A9585F"/>
    <w:rsid w:val="00A97A93"/>
    <w:rsid w:val="00AA42B1"/>
    <w:rsid w:val="00AB408F"/>
    <w:rsid w:val="00AB5239"/>
    <w:rsid w:val="00AB5C40"/>
    <w:rsid w:val="00AB5E5D"/>
    <w:rsid w:val="00B1042D"/>
    <w:rsid w:val="00B10841"/>
    <w:rsid w:val="00B23DFE"/>
    <w:rsid w:val="00B26A61"/>
    <w:rsid w:val="00B33C01"/>
    <w:rsid w:val="00B51BD9"/>
    <w:rsid w:val="00B619BA"/>
    <w:rsid w:val="00B62A9E"/>
    <w:rsid w:val="00B638A0"/>
    <w:rsid w:val="00B73D39"/>
    <w:rsid w:val="00B820EE"/>
    <w:rsid w:val="00BA2631"/>
    <w:rsid w:val="00BB619D"/>
    <w:rsid w:val="00BE14EF"/>
    <w:rsid w:val="00BF1BD9"/>
    <w:rsid w:val="00BF3E1B"/>
    <w:rsid w:val="00C00CD8"/>
    <w:rsid w:val="00C05355"/>
    <w:rsid w:val="00C063FC"/>
    <w:rsid w:val="00C11FD9"/>
    <w:rsid w:val="00C24AAC"/>
    <w:rsid w:val="00C2506E"/>
    <w:rsid w:val="00C25F03"/>
    <w:rsid w:val="00C309B3"/>
    <w:rsid w:val="00C3449A"/>
    <w:rsid w:val="00C34911"/>
    <w:rsid w:val="00C413AF"/>
    <w:rsid w:val="00C532BA"/>
    <w:rsid w:val="00C61387"/>
    <w:rsid w:val="00C80BF2"/>
    <w:rsid w:val="00C82512"/>
    <w:rsid w:val="00C82B34"/>
    <w:rsid w:val="00C85FFF"/>
    <w:rsid w:val="00CA2DF6"/>
    <w:rsid w:val="00CB341C"/>
    <w:rsid w:val="00CC023B"/>
    <w:rsid w:val="00CC0456"/>
    <w:rsid w:val="00CC6FE4"/>
    <w:rsid w:val="00CD4D4F"/>
    <w:rsid w:val="00CE4985"/>
    <w:rsid w:val="00CE5FE1"/>
    <w:rsid w:val="00CE7A4B"/>
    <w:rsid w:val="00D10685"/>
    <w:rsid w:val="00D15200"/>
    <w:rsid w:val="00D20314"/>
    <w:rsid w:val="00D30E90"/>
    <w:rsid w:val="00D32154"/>
    <w:rsid w:val="00D3603B"/>
    <w:rsid w:val="00D400BB"/>
    <w:rsid w:val="00D42DB6"/>
    <w:rsid w:val="00D45A6C"/>
    <w:rsid w:val="00D45E99"/>
    <w:rsid w:val="00D50C46"/>
    <w:rsid w:val="00D5161F"/>
    <w:rsid w:val="00D52C6C"/>
    <w:rsid w:val="00D56ECC"/>
    <w:rsid w:val="00D57A46"/>
    <w:rsid w:val="00D749FA"/>
    <w:rsid w:val="00D75A21"/>
    <w:rsid w:val="00D93460"/>
    <w:rsid w:val="00D9733F"/>
    <w:rsid w:val="00D97D33"/>
    <w:rsid w:val="00DA7C53"/>
    <w:rsid w:val="00DC1A15"/>
    <w:rsid w:val="00DC4227"/>
    <w:rsid w:val="00DC4302"/>
    <w:rsid w:val="00DD2D15"/>
    <w:rsid w:val="00DD4F3A"/>
    <w:rsid w:val="00DD7387"/>
    <w:rsid w:val="00DF0CB4"/>
    <w:rsid w:val="00DF0E92"/>
    <w:rsid w:val="00E0494B"/>
    <w:rsid w:val="00E22C05"/>
    <w:rsid w:val="00E63F12"/>
    <w:rsid w:val="00E7627F"/>
    <w:rsid w:val="00E92382"/>
    <w:rsid w:val="00EC4F41"/>
    <w:rsid w:val="00EC7DC0"/>
    <w:rsid w:val="00ED1DD3"/>
    <w:rsid w:val="00EE19FF"/>
    <w:rsid w:val="00EE7B6E"/>
    <w:rsid w:val="00F1040C"/>
    <w:rsid w:val="00F175D1"/>
    <w:rsid w:val="00F21580"/>
    <w:rsid w:val="00F22239"/>
    <w:rsid w:val="00F23002"/>
    <w:rsid w:val="00F3143A"/>
    <w:rsid w:val="00F45005"/>
    <w:rsid w:val="00F50580"/>
    <w:rsid w:val="00F5486F"/>
    <w:rsid w:val="00F65C0E"/>
    <w:rsid w:val="00F71762"/>
    <w:rsid w:val="00F7294A"/>
    <w:rsid w:val="00F849D7"/>
    <w:rsid w:val="00F84BDB"/>
    <w:rsid w:val="00F87859"/>
    <w:rsid w:val="00F95AC0"/>
    <w:rsid w:val="00F96AC1"/>
    <w:rsid w:val="00FA3B40"/>
    <w:rsid w:val="00FA6573"/>
    <w:rsid w:val="00FA69D1"/>
    <w:rsid w:val="00FB3F4D"/>
    <w:rsid w:val="00FB4FB6"/>
    <w:rsid w:val="00FB67AD"/>
    <w:rsid w:val="00FC1B6D"/>
    <w:rsid w:val="00FC44B0"/>
    <w:rsid w:val="00FC67C4"/>
    <w:rsid w:val="00FD2310"/>
    <w:rsid w:val="00FD4B46"/>
    <w:rsid w:val="00FF3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3D777"/>
  <w15:docId w15:val="{70653DC7-32C9-414F-9AF2-5A5E6CF7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20"/>
      <w:outlineLvl w:val="0"/>
    </w:pPr>
    <w:rPr>
      <w:b/>
      <w:bCs/>
      <w:color w:val="000000"/>
      <w:sz w:val="28"/>
      <w:szCs w:val="28"/>
    </w:rPr>
  </w:style>
  <w:style w:type="paragraph" w:styleId="Heading2">
    <w:name w:val="heading 2"/>
    <w:uiPriority w:val="9"/>
    <w:unhideWhenUsed/>
    <w:qFormat/>
    <w:pPr>
      <w:spacing w:before="180" w:after="100"/>
      <w:outlineLvl w:val="1"/>
    </w:pPr>
    <w:rPr>
      <w:b/>
      <w:bCs/>
      <w:color w:val="000000"/>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CommentReference">
    <w:name w:val="annotation reference"/>
    <w:basedOn w:val="DefaultParagraphFont"/>
    <w:uiPriority w:val="99"/>
    <w:semiHidden/>
    <w:unhideWhenUsed/>
    <w:rsid w:val="006B4D82"/>
    <w:rPr>
      <w:sz w:val="16"/>
      <w:szCs w:val="16"/>
    </w:rPr>
  </w:style>
  <w:style w:type="paragraph" w:styleId="CommentText">
    <w:name w:val="annotation text"/>
    <w:basedOn w:val="Normal"/>
    <w:link w:val="CommentTextChar"/>
    <w:uiPriority w:val="99"/>
    <w:unhideWhenUsed/>
    <w:rsid w:val="006B4D82"/>
    <w:rPr>
      <w:sz w:val="20"/>
      <w:szCs w:val="20"/>
    </w:rPr>
  </w:style>
  <w:style w:type="character" w:customStyle="1" w:styleId="CommentTextChar">
    <w:name w:val="Comment Text Char"/>
    <w:basedOn w:val="DefaultParagraphFont"/>
    <w:link w:val="CommentText"/>
    <w:uiPriority w:val="99"/>
    <w:rsid w:val="006B4D82"/>
    <w:rPr>
      <w:sz w:val="20"/>
      <w:szCs w:val="20"/>
    </w:rPr>
  </w:style>
  <w:style w:type="paragraph" w:styleId="CommentSubject">
    <w:name w:val="annotation subject"/>
    <w:basedOn w:val="CommentText"/>
    <w:next w:val="CommentText"/>
    <w:link w:val="CommentSubjectChar"/>
    <w:uiPriority w:val="99"/>
    <w:semiHidden/>
    <w:unhideWhenUsed/>
    <w:rsid w:val="006B4D82"/>
    <w:rPr>
      <w:b/>
      <w:bCs/>
    </w:rPr>
  </w:style>
  <w:style w:type="character" w:customStyle="1" w:styleId="CommentSubjectChar">
    <w:name w:val="Comment Subject Char"/>
    <w:basedOn w:val="CommentTextChar"/>
    <w:link w:val="CommentSubject"/>
    <w:uiPriority w:val="99"/>
    <w:semiHidden/>
    <w:rsid w:val="006B4D82"/>
    <w:rPr>
      <w:b/>
      <w:bCs/>
      <w:sz w:val="20"/>
      <w:szCs w:val="20"/>
    </w:rPr>
  </w:style>
  <w:style w:type="paragraph" w:styleId="Revision">
    <w:name w:val="Revision"/>
    <w:hidden/>
    <w:uiPriority w:val="99"/>
    <w:semiHidden/>
    <w:rsid w:val="002A491F"/>
  </w:style>
  <w:style w:type="character" w:styleId="UnresolvedMention">
    <w:name w:val="Unresolved Mention"/>
    <w:basedOn w:val="DefaultParagraphFont"/>
    <w:uiPriority w:val="99"/>
    <w:semiHidden/>
    <w:unhideWhenUsed/>
    <w:rsid w:val="0037088F"/>
    <w:rPr>
      <w:color w:val="605E5C"/>
      <w:shd w:val="clear" w:color="auto" w:fill="E1DFDD"/>
    </w:rPr>
  </w:style>
  <w:style w:type="character" w:styleId="FollowedHyperlink">
    <w:name w:val="FollowedHyperlink"/>
    <w:basedOn w:val="DefaultParagraphFont"/>
    <w:uiPriority w:val="99"/>
    <w:semiHidden/>
    <w:unhideWhenUsed/>
    <w:rsid w:val="00FB67AD"/>
    <w:rPr>
      <w:color w:val="96607D" w:themeColor="followedHyperlink"/>
      <w:u w:val="single"/>
    </w:rPr>
  </w:style>
  <w:style w:type="paragraph" w:styleId="Header">
    <w:name w:val="header"/>
    <w:basedOn w:val="Normal"/>
    <w:link w:val="HeaderChar"/>
    <w:uiPriority w:val="99"/>
    <w:unhideWhenUsed/>
    <w:rsid w:val="007B2EF5"/>
    <w:pPr>
      <w:tabs>
        <w:tab w:val="center" w:pos="4680"/>
        <w:tab w:val="right" w:pos="9360"/>
      </w:tabs>
    </w:pPr>
  </w:style>
  <w:style w:type="character" w:customStyle="1" w:styleId="HeaderChar">
    <w:name w:val="Header Char"/>
    <w:basedOn w:val="DefaultParagraphFont"/>
    <w:link w:val="Header"/>
    <w:uiPriority w:val="99"/>
    <w:rsid w:val="007B2EF5"/>
  </w:style>
  <w:style w:type="paragraph" w:styleId="Footer">
    <w:name w:val="footer"/>
    <w:basedOn w:val="Normal"/>
    <w:link w:val="FooterChar"/>
    <w:uiPriority w:val="99"/>
    <w:unhideWhenUsed/>
    <w:rsid w:val="007B2EF5"/>
    <w:pPr>
      <w:tabs>
        <w:tab w:val="center" w:pos="4680"/>
        <w:tab w:val="right" w:pos="9360"/>
      </w:tabs>
    </w:pPr>
  </w:style>
  <w:style w:type="character" w:customStyle="1" w:styleId="FooterChar">
    <w:name w:val="Footer Char"/>
    <w:basedOn w:val="DefaultParagraphFont"/>
    <w:link w:val="Footer"/>
    <w:uiPriority w:val="99"/>
    <w:rsid w:val="007B2E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aya.Oneil@va.gov" TargetMode="External"/><Relationship Id="rId3" Type="http://schemas.openxmlformats.org/officeDocument/2006/relationships/settings" Target="settings.xml"/><Relationship Id="rId7" Type="http://schemas.openxmlformats.org/officeDocument/2006/relationships/hyperlink" Target="mailto:Miranda.Pappas@va.go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William.Baker-Robinson@v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95f1b23-abaf-45ee-821d-b7ab251ab3bf}" enabled="0" method="" siteId="{e95f1b23-abaf-45ee-821d-b7ab251ab3bf}"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2214</Words>
  <Characters>12622</Characters>
  <Application>Microsoft Office Word</Application>
  <DocSecurity>8</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Pappas, Miranda</dc:creator>
  <cp:lastModifiedBy>Pappas, Miranda</cp:lastModifiedBy>
  <cp:revision>4</cp:revision>
  <dcterms:created xsi:type="dcterms:W3CDTF">2026-09-04T23:06:00Z</dcterms:created>
  <dcterms:modified xsi:type="dcterms:W3CDTF">2026-09-04T23:08:00Z</dcterms:modified>
</cp:coreProperties>
</file>